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E2F" w:rsidRPr="00EB0E2F" w:rsidRDefault="00700164" w:rsidP="00EB0E2F">
      <w:pPr>
        <w:pStyle w:val="Title"/>
        <w:keepNext w:val="0"/>
        <w:keepLines w:val="0"/>
        <w:spacing w:beforeLines="60" w:before="144" w:afterLines="40" w:after="96" w:line="240" w:lineRule="auto"/>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ДА ЛИ ЋЕ ДИГИТАЛНИ СИСТЕМ ЗА УПРАВЉАЊЕ ГАЗДИНСТВИМА ПОКРЕНУТИ СЛЕДЕЋУ РЕВОЛУЦИЈУ У ПОЉОПРИВРЕДИ СРБИЈЕ?</w:t>
      </w:r>
    </w:p>
    <w:p w:rsidR="00A647AC" w:rsidRPr="00DD5688" w:rsidRDefault="00700164" w:rsidP="00DD5688">
      <w:pPr>
        <w:pStyle w:val="Title"/>
        <w:keepNext w:val="0"/>
        <w:keepLines w:val="0"/>
        <w:spacing w:beforeLines="60" w:before="144" w:afterLines="40" w:after="96" w:line="240" w:lineRule="auto"/>
        <w:jc w:val="center"/>
        <w:rPr>
          <w:rFonts w:ascii="Times New Roman" w:hAnsi="Times New Roman" w:cs="Times New Roman"/>
          <w:b/>
          <w:bCs/>
          <w:sz w:val="22"/>
          <w:szCs w:val="22"/>
        </w:rPr>
      </w:pPr>
      <w:r w:rsidRPr="00DD5688">
        <w:rPr>
          <w:rFonts w:ascii="Times New Roman" w:hAnsi="Times New Roman" w:cs="Times New Roman"/>
          <w:b/>
          <w:bCs/>
          <w:sz w:val="22"/>
          <w:szCs w:val="22"/>
        </w:rPr>
        <w:t xml:space="preserve">WILL </w:t>
      </w:r>
      <w:r>
        <w:rPr>
          <w:rFonts w:ascii="Times New Roman" w:hAnsi="Times New Roman" w:cs="Times New Roman"/>
          <w:b/>
          <w:bCs/>
          <w:sz w:val="22"/>
          <w:szCs w:val="22"/>
        </w:rPr>
        <w:t>DIGITAL FARM MANAGEMENT SYSTEM</w:t>
      </w:r>
      <w:r w:rsidRPr="00DD5688">
        <w:rPr>
          <w:rFonts w:ascii="Times New Roman" w:hAnsi="Times New Roman" w:cs="Times New Roman"/>
          <w:b/>
          <w:bCs/>
          <w:sz w:val="22"/>
          <w:szCs w:val="22"/>
        </w:rPr>
        <w:t xml:space="preserve"> TRIGGER THE NEXT REVOLUTION IN SERBIAN AGRICULTURE?</w:t>
      </w:r>
    </w:p>
    <w:p w:rsidR="00A647AC" w:rsidRDefault="00A57000" w:rsidP="00A57000">
      <w:pPr>
        <w:spacing w:beforeLines="60" w:before="144" w:afterLines="40" w:after="96" w:line="240" w:lineRule="auto"/>
        <w:jc w:val="center"/>
        <w:rPr>
          <w:rFonts w:ascii="Times New Roman" w:hAnsi="Times New Roman" w:cs="Times New Roman"/>
          <w:lang w:val="sr-Cyrl-RS"/>
        </w:rPr>
      </w:pPr>
      <w:r>
        <w:rPr>
          <w:rFonts w:ascii="Times New Roman" w:hAnsi="Times New Roman" w:cs="Times New Roman"/>
        </w:rPr>
        <w:t>O</w:t>
      </w:r>
      <w:r>
        <w:rPr>
          <w:rFonts w:ascii="Times New Roman" w:hAnsi="Times New Roman" w:cs="Times New Roman"/>
          <w:lang w:val="sr-Cyrl-RS"/>
        </w:rPr>
        <w:t>СКАР МАРКО</w:t>
      </w:r>
      <w:r>
        <w:rPr>
          <w:rStyle w:val="FootnoteReference"/>
          <w:rFonts w:ascii="Times New Roman" w:hAnsi="Times New Roman" w:cs="Times New Roman"/>
          <w:lang w:val="sr-Cyrl-RS"/>
        </w:rPr>
        <w:footnoteReference w:id="1"/>
      </w:r>
      <w:r>
        <w:rPr>
          <w:rFonts w:ascii="Times New Roman" w:hAnsi="Times New Roman" w:cs="Times New Roman"/>
          <w:lang w:val="sr-Latn-RS"/>
        </w:rPr>
        <w:t xml:space="preserve">, </w:t>
      </w:r>
      <w:r>
        <w:rPr>
          <w:rFonts w:ascii="Times New Roman" w:hAnsi="Times New Roman" w:cs="Times New Roman"/>
          <w:lang w:val="sr-Cyrl-RS"/>
        </w:rPr>
        <w:t>САЊА БРДАР</w:t>
      </w:r>
      <w:r>
        <w:rPr>
          <w:rStyle w:val="FootnoteReference"/>
          <w:rFonts w:ascii="Times New Roman" w:hAnsi="Times New Roman" w:cs="Times New Roman"/>
          <w:lang w:val="sr-Cyrl-RS"/>
        </w:rPr>
        <w:footnoteReference w:id="2"/>
      </w:r>
      <w:r>
        <w:rPr>
          <w:rFonts w:ascii="Times New Roman" w:hAnsi="Times New Roman" w:cs="Times New Roman"/>
          <w:lang w:val="sr-Cyrl-RS"/>
        </w:rPr>
        <w:t>, ПРЕДРАГ ЛУГОЊА</w:t>
      </w:r>
      <w:r>
        <w:rPr>
          <w:rStyle w:val="FootnoteReference"/>
          <w:rFonts w:ascii="Times New Roman" w:hAnsi="Times New Roman" w:cs="Times New Roman"/>
          <w:lang w:val="sr-Cyrl-RS"/>
        </w:rPr>
        <w:footnoteReference w:id="3"/>
      </w:r>
      <w:r>
        <w:rPr>
          <w:rFonts w:ascii="Times New Roman" w:hAnsi="Times New Roman" w:cs="Times New Roman"/>
          <w:lang w:val="sr-Cyrl-RS"/>
        </w:rPr>
        <w:t>, ГОРАН КИТИЋ</w:t>
      </w:r>
      <w:r>
        <w:rPr>
          <w:rStyle w:val="FootnoteReference"/>
          <w:rFonts w:ascii="Times New Roman" w:hAnsi="Times New Roman" w:cs="Times New Roman"/>
          <w:lang w:val="sr-Cyrl-RS"/>
        </w:rPr>
        <w:footnoteReference w:id="4"/>
      </w:r>
      <w:r>
        <w:rPr>
          <w:rFonts w:ascii="Times New Roman" w:hAnsi="Times New Roman" w:cs="Times New Roman"/>
          <w:lang w:val="sr-Cyrl-RS"/>
        </w:rPr>
        <w:t>, МАРКО ПАНИЋ</w:t>
      </w:r>
      <w:r>
        <w:rPr>
          <w:rStyle w:val="FootnoteReference"/>
          <w:rFonts w:ascii="Times New Roman" w:hAnsi="Times New Roman" w:cs="Times New Roman"/>
          <w:lang w:val="sr-Cyrl-RS"/>
        </w:rPr>
        <w:footnoteReference w:id="5"/>
      </w:r>
      <w:r>
        <w:rPr>
          <w:rFonts w:ascii="Times New Roman" w:hAnsi="Times New Roman" w:cs="Times New Roman"/>
          <w:lang w:val="sr-Cyrl-RS"/>
        </w:rPr>
        <w:t>, ДАМИР КРКЉЕШ</w:t>
      </w:r>
      <w:r>
        <w:rPr>
          <w:rStyle w:val="FootnoteReference"/>
          <w:rFonts w:ascii="Times New Roman" w:hAnsi="Times New Roman" w:cs="Times New Roman"/>
          <w:lang w:val="sr-Cyrl-RS"/>
        </w:rPr>
        <w:footnoteReference w:id="6"/>
      </w:r>
      <w:r>
        <w:rPr>
          <w:rFonts w:ascii="Times New Roman" w:hAnsi="Times New Roman" w:cs="Times New Roman"/>
          <w:lang w:val="sr-Cyrl-RS"/>
        </w:rPr>
        <w:t>, ВЛАДИМИР ЦРНОЈЕВИЋ</w:t>
      </w:r>
      <w:r>
        <w:rPr>
          <w:rStyle w:val="FootnoteReference"/>
          <w:rFonts w:ascii="Times New Roman" w:hAnsi="Times New Roman" w:cs="Times New Roman"/>
          <w:lang w:val="sr-Cyrl-RS"/>
        </w:rPr>
        <w:footnoteReference w:id="7"/>
      </w:r>
    </w:p>
    <w:p w:rsidR="00A57000" w:rsidRPr="00A57000" w:rsidRDefault="00A57000" w:rsidP="00A57000">
      <w:pPr>
        <w:spacing w:beforeLines="60" w:before="144" w:afterLines="40" w:after="96" w:line="240" w:lineRule="auto"/>
        <w:jc w:val="center"/>
        <w:rPr>
          <w:rFonts w:ascii="Times New Roman" w:hAnsi="Times New Roman" w:cs="Times New Roman"/>
          <w:lang w:val="sr-Latn-RS"/>
        </w:rPr>
      </w:pPr>
    </w:p>
    <w:p w:rsidR="00A647AC" w:rsidRPr="00DD5688" w:rsidRDefault="00784609" w:rsidP="00DD5688">
      <w:pPr>
        <w:pStyle w:val="Heading2"/>
        <w:spacing w:beforeLines="60" w:before="144" w:afterLines="40" w:after="96" w:line="240" w:lineRule="auto"/>
        <w:jc w:val="both"/>
        <w:rPr>
          <w:rFonts w:ascii="Times New Roman" w:hAnsi="Times New Roman" w:cs="Times New Roman"/>
          <w:b/>
          <w:bCs/>
          <w:sz w:val="22"/>
          <w:szCs w:val="22"/>
        </w:rPr>
      </w:pPr>
      <w:bookmarkStart w:id="0" w:name="_3m0qo7dm1gwc" w:colFirst="0" w:colLast="0"/>
      <w:bookmarkEnd w:id="0"/>
      <w:r w:rsidRPr="00DD5688">
        <w:rPr>
          <w:rFonts w:ascii="Times New Roman" w:hAnsi="Times New Roman" w:cs="Times New Roman"/>
          <w:b/>
          <w:bCs/>
          <w:sz w:val="22"/>
          <w:szCs w:val="22"/>
        </w:rPr>
        <w:t>Abstract</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EB0E2F" w:rsidRDefault="00784609" w:rsidP="00DD5688">
      <w:pPr>
        <w:spacing w:beforeLines="60" w:before="144" w:afterLines="40" w:after="96" w:line="240" w:lineRule="auto"/>
        <w:ind w:firstLine="720"/>
        <w:jc w:val="both"/>
        <w:rPr>
          <w:rFonts w:ascii="Times New Roman" w:hAnsi="Times New Roman" w:cs="Times New Roman"/>
          <w:lang w:val="sr-Cyrl-RS"/>
        </w:rPr>
      </w:pPr>
      <w:r w:rsidRPr="00DD5688">
        <w:rPr>
          <w:rFonts w:ascii="Times New Roman" w:hAnsi="Times New Roman" w:cs="Times New Roman"/>
        </w:rPr>
        <w:t>Human population is growing rapidly and so is its demand for food</w:t>
      </w:r>
      <w:r w:rsidR="00EB0E2F">
        <w:rPr>
          <w:rFonts w:ascii="Times New Roman" w:hAnsi="Times New Roman" w:cs="Times New Roman"/>
          <w:lang w:val="sr-Cyrl-RS"/>
        </w:rPr>
        <w:t>.</w:t>
      </w:r>
      <w:r w:rsidR="00E860E9">
        <w:rPr>
          <w:rFonts w:ascii="Times New Roman" w:hAnsi="Times New Roman" w:cs="Times New Roman"/>
          <w:lang w:val="sr-Latn-RS"/>
        </w:rPr>
        <w:t xml:space="preserve"> Digital </w:t>
      </w:r>
      <w:proofErr w:type="spellStart"/>
      <w:r w:rsidR="00E860E9">
        <w:rPr>
          <w:rFonts w:ascii="Times New Roman" w:hAnsi="Times New Roman" w:cs="Times New Roman"/>
          <w:lang w:val="sr-Latn-RS"/>
        </w:rPr>
        <w:t>technologies</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possess</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huge</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potential</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for</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revolutionising</w:t>
      </w:r>
      <w:proofErr w:type="spellEnd"/>
      <w:r w:rsidR="00E860E9">
        <w:rPr>
          <w:rFonts w:ascii="Times New Roman" w:hAnsi="Times New Roman" w:cs="Times New Roman"/>
          <w:lang w:val="sr-Latn-RS"/>
        </w:rPr>
        <w:t xml:space="preserve"> </w:t>
      </w:r>
      <w:proofErr w:type="spellStart"/>
      <w:r w:rsidR="00E860E9">
        <w:rPr>
          <w:rFonts w:ascii="Times New Roman" w:hAnsi="Times New Roman" w:cs="Times New Roman"/>
          <w:lang w:val="sr-Latn-RS"/>
        </w:rPr>
        <w:t>agriculture</w:t>
      </w:r>
      <w:proofErr w:type="spellEnd"/>
      <w:r w:rsidR="00E860E9">
        <w:rPr>
          <w:rFonts w:ascii="Times New Roman" w:hAnsi="Times New Roman" w:cs="Times New Roman"/>
          <w:lang w:val="sr-Latn-RS"/>
        </w:rPr>
        <w:t xml:space="preserve">, as </w:t>
      </w:r>
      <w:proofErr w:type="spellStart"/>
      <w:r w:rsidR="00E860E9">
        <w:rPr>
          <w:rFonts w:ascii="Times New Roman" w:hAnsi="Times New Roman" w:cs="Times New Roman"/>
          <w:lang w:val="sr-Latn-RS"/>
        </w:rPr>
        <w:t>s</w:t>
      </w:r>
      <w:r w:rsidR="00EB0E2F">
        <w:rPr>
          <w:rFonts w:ascii="Times New Roman" w:hAnsi="Times New Roman" w:cs="Times New Roman"/>
          <w:lang w:val="sr-Latn-RS"/>
        </w:rPr>
        <w:t>ensors</w:t>
      </w:r>
      <w:proofErr w:type="spellEnd"/>
      <w:r w:rsidR="00EB0E2F">
        <w:rPr>
          <w:rFonts w:ascii="Times New Roman" w:hAnsi="Times New Roman" w:cs="Times New Roman"/>
          <w:lang w:val="sr-Latn-RS"/>
        </w:rPr>
        <w:t xml:space="preserve">, </w:t>
      </w:r>
      <w:proofErr w:type="spellStart"/>
      <w:r w:rsidR="00EB0E2F">
        <w:rPr>
          <w:rFonts w:ascii="Times New Roman" w:hAnsi="Times New Roman" w:cs="Times New Roman"/>
          <w:lang w:val="sr-Latn-RS"/>
        </w:rPr>
        <w:t>drones</w:t>
      </w:r>
      <w:proofErr w:type="spellEnd"/>
      <w:r w:rsidR="00EB0E2F">
        <w:rPr>
          <w:rFonts w:ascii="Times New Roman" w:hAnsi="Times New Roman" w:cs="Times New Roman"/>
          <w:lang w:val="sr-Latn-RS"/>
        </w:rPr>
        <w:t xml:space="preserve"> </w:t>
      </w:r>
      <w:proofErr w:type="spellStart"/>
      <w:r w:rsidR="00EB0E2F">
        <w:rPr>
          <w:rFonts w:ascii="Times New Roman" w:hAnsi="Times New Roman" w:cs="Times New Roman"/>
          <w:lang w:val="sr-Latn-RS"/>
        </w:rPr>
        <w:t>and</w:t>
      </w:r>
      <w:proofErr w:type="spellEnd"/>
      <w:r w:rsidR="00EB0E2F">
        <w:rPr>
          <w:rFonts w:ascii="Times New Roman" w:hAnsi="Times New Roman" w:cs="Times New Roman"/>
          <w:lang w:val="sr-Latn-RS"/>
        </w:rPr>
        <w:t xml:space="preserve"> </w:t>
      </w:r>
      <w:proofErr w:type="spellStart"/>
      <w:r w:rsidR="00EB0E2F">
        <w:rPr>
          <w:rFonts w:ascii="Times New Roman" w:hAnsi="Times New Roman" w:cs="Times New Roman"/>
          <w:lang w:val="sr-Latn-RS"/>
        </w:rPr>
        <w:t>satellites</w:t>
      </w:r>
      <w:proofErr w:type="spellEnd"/>
      <w:r w:rsidR="00EB0E2F">
        <w:rPr>
          <w:rFonts w:ascii="Times New Roman" w:hAnsi="Times New Roman" w:cs="Times New Roman"/>
          <w:lang w:val="sr-Latn-RS"/>
        </w:rPr>
        <w:t xml:space="preserve"> </w:t>
      </w:r>
      <w:proofErr w:type="spellStart"/>
      <w:r w:rsidR="00EB0E2F">
        <w:rPr>
          <w:rFonts w:ascii="Times New Roman" w:hAnsi="Times New Roman" w:cs="Times New Roman"/>
          <w:lang w:val="sr-Latn-RS"/>
        </w:rPr>
        <w:t>have</w:t>
      </w:r>
      <w:proofErr w:type="spellEnd"/>
      <w:r w:rsidRPr="00DD5688">
        <w:rPr>
          <w:rFonts w:ascii="Times New Roman" w:hAnsi="Times New Roman" w:cs="Times New Roman"/>
        </w:rPr>
        <w:t xml:space="preserve"> </w:t>
      </w:r>
      <w:r w:rsidR="00E860E9">
        <w:rPr>
          <w:rFonts w:ascii="Times New Roman" w:hAnsi="Times New Roman" w:cs="Times New Roman"/>
        </w:rPr>
        <w:t xml:space="preserve">already </w:t>
      </w:r>
      <w:r w:rsidRPr="00DD5688">
        <w:rPr>
          <w:rFonts w:ascii="Times New Roman" w:hAnsi="Times New Roman" w:cs="Times New Roman"/>
        </w:rPr>
        <w:t xml:space="preserve">proven to be effective in crop monitoring and </w:t>
      </w:r>
      <w:proofErr w:type="spellStart"/>
      <w:r w:rsidRPr="00DD5688">
        <w:rPr>
          <w:rFonts w:ascii="Times New Roman" w:hAnsi="Times New Roman" w:cs="Times New Roman"/>
        </w:rPr>
        <w:t>optimisation</w:t>
      </w:r>
      <w:proofErr w:type="spellEnd"/>
      <w:r w:rsidRPr="00DD5688">
        <w:rPr>
          <w:rFonts w:ascii="Times New Roman" w:hAnsi="Times New Roman" w:cs="Times New Roman"/>
        </w:rPr>
        <w:t xml:space="preserve"> of agricultural activities such as irrigation, pest management and </w:t>
      </w:r>
      <w:proofErr w:type="spellStart"/>
      <w:r w:rsidRPr="00DD5688">
        <w:rPr>
          <w:rFonts w:ascii="Times New Roman" w:hAnsi="Times New Roman" w:cs="Times New Roman"/>
        </w:rPr>
        <w:t>fertiliser</w:t>
      </w:r>
      <w:proofErr w:type="spellEnd"/>
      <w:r w:rsidRPr="00DD5688">
        <w:rPr>
          <w:rFonts w:ascii="Times New Roman" w:hAnsi="Times New Roman" w:cs="Times New Roman"/>
        </w:rPr>
        <w:t xml:space="preserve"> application. However, the uptake of new technologies has not met the expectations. For this reason, a platform for digital agriculture of Serbia was designed, called </w:t>
      </w:r>
      <w:proofErr w:type="spellStart"/>
      <w:r w:rsidRPr="00DD5688">
        <w:rPr>
          <w:rFonts w:ascii="Times New Roman" w:hAnsi="Times New Roman" w:cs="Times New Roman"/>
        </w:rPr>
        <w:t>AgroSense</w:t>
      </w:r>
      <w:proofErr w:type="spellEnd"/>
      <w:r w:rsidR="00EB0E2F">
        <w:rPr>
          <w:rFonts w:ascii="Times New Roman" w:hAnsi="Times New Roman" w:cs="Times New Roman"/>
        </w:rPr>
        <w:t xml:space="preserve"> that so far gathered more than 20,000 users, whose total area equals one quarter of all Serbian farmland.</w:t>
      </w:r>
    </w:p>
    <w:p w:rsidR="00A647AC" w:rsidRDefault="00A647AC" w:rsidP="00DD5688">
      <w:pPr>
        <w:spacing w:beforeLines="60" w:before="144" w:afterLines="40" w:after="96" w:line="240" w:lineRule="auto"/>
        <w:jc w:val="both"/>
        <w:rPr>
          <w:rFonts w:ascii="Times New Roman" w:hAnsi="Times New Roman" w:cs="Times New Roman"/>
        </w:rPr>
      </w:pPr>
    </w:p>
    <w:p w:rsidR="00DD5688" w:rsidRDefault="00DD5688" w:rsidP="00DD5688">
      <w:pPr>
        <w:spacing w:beforeLines="60" w:before="144" w:afterLines="40" w:after="96" w:line="240" w:lineRule="auto"/>
        <w:jc w:val="both"/>
        <w:rPr>
          <w:rFonts w:ascii="Times New Roman" w:hAnsi="Times New Roman" w:cs="Times New Roman"/>
        </w:rPr>
      </w:pPr>
      <w:r w:rsidRPr="00A124F8">
        <w:rPr>
          <w:rFonts w:ascii="Times New Roman" w:hAnsi="Times New Roman" w:cs="Times New Roman"/>
          <w:b/>
          <w:bCs/>
        </w:rPr>
        <w:t>Keywords:</w:t>
      </w:r>
      <w:r>
        <w:rPr>
          <w:rFonts w:ascii="Times New Roman" w:hAnsi="Times New Roman" w:cs="Times New Roman"/>
        </w:rPr>
        <w:t xml:space="preserve"> </w:t>
      </w:r>
      <w:proofErr w:type="spellStart"/>
      <w:r>
        <w:rPr>
          <w:rFonts w:ascii="Times New Roman" w:hAnsi="Times New Roman" w:cs="Times New Roman"/>
        </w:rPr>
        <w:t>AgTech</w:t>
      </w:r>
      <w:proofErr w:type="spellEnd"/>
      <w:r>
        <w:rPr>
          <w:rFonts w:ascii="Times New Roman" w:hAnsi="Times New Roman" w:cs="Times New Roman"/>
        </w:rPr>
        <w:t>, IoT, farm management information system, AI, agriculture</w:t>
      </w:r>
    </w:p>
    <w:p w:rsidR="00EB0E2F" w:rsidRDefault="00EB0E2F" w:rsidP="00DD5688">
      <w:pPr>
        <w:spacing w:beforeLines="60" w:before="144" w:afterLines="40" w:after="96" w:line="240" w:lineRule="auto"/>
        <w:jc w:val="both"/>
        <w:rPr>
          <w:rFonts w:ascii="Times New Roman" w:hAnsi="Times New Roman" w:cs="Times New Roman"/>
        </w:rPr>
      </w:pPr>
    </w:p>
    <w:p w:rsidR="00A647AC" w:rsidRPr="00AE277F" w:rsidRDefault="00EB0E2F" w:rsidP="00DD5688">
      <w:pPr>
        <w:spacing w:beforeLines="60" w:before="144" w:afterLines="40" w:after="96" w:line="240" w:lineRule="auto"/>
        <w:jc w:val="both"/>
        <w:rPr>
          <w:rFonts w:ascii="Times New Roman" w:hAnsi="Times New Roman" w:cs="Times New Roman"/>
          <w:b/>
          <w:bCs/>
          <w:lang w:val="sr-Cyrl-RS"/>
        </w:rPr>
      </w:pPr>
      <w:r w:rsidRPr="00AE277F">
        <w:rPr>
          <w:rFonts w:ascii="Times New Roman" w:hAnsi="Times New Roman" w:cs="Times New Roman"/>
          <w:b/>
          <w:bCs/>
          <w:lang w:val="sr-Cyrl-RS"/>
        </w:rPr>
        <w:t>Апстракт</w:t>
      </w:r>
    </w:p>
    <w:p w:rsidR="00EB0E2F" w:rsidRDefault="00EB0E2F" w:rsidP="00DD5688">
      <w:pPr>
        <w:spacing w:beforeLines="60" w:before="144" w:afterLines="40" w:after="96" w:line="240" w:lineRule="auto"/>
        <w:jc w:val="both"/>
        <w:rPr>
          <w:rFonts w:ascii="Times New Roman" w:hAnsi="Times New Roman" w:cs="Times New Roman"/>
          <w:lang w:val="sr-Cyrl-RS"/>
        </w:rPr>
      </w:pPr>
    </w:p>
    <w:p w:rsidR="00EB0E2F" w:rsidRPr="00AE277F" w:rsidRDefault="00EB0E2F" w:rsidP="00DD5688">
      <w:pPr>
        <w:spacing w:beforeLines="60" w:before="144" w:afterLines="40" w:after="96" w:line="240" w:lineRule="auto"/>
        <w:jc w:val="both"/>
        <w:rPr>
          <w:rFonts w:ascii="Times New Roman" w:hAnsi="Times New Roman" w:cs="Times New Roman"/>
          <w:lang w:val="sr-Latn-RS"/>
        </w:rPr>
      </w:pPr>
      <w:r>
        <w:rPr>
          <w:rFonts w:ascii="Times New Roman" w:hAnsi="Times New Roman" w:cs="Times New Roman"/>
          <w:lang w:val="sr-Cyrl-RS"/>
        </w:rPr>
        <w:tab/>
        <w:t xml:space="preserve">Светска популација убрзано расте, а са њом и потреба за храном. </w:t>
      </w:r>
      <w:r w:rsidR="00E860E9">
        <w:rPr>
          <w:rFonts w:ascii="Times New Roman" w:hAnsi="Times New Roman" w:cs="Times New Roman"/>
          <w:lang w:val="sr-Cyrl-RS"/>
        </w:rPr>
        <w:t xml:space="preserve">Дигиталне технологије поседују велики потенцијал да унесу револуцију у пољопривреду, како су се сензори, </w:t>
      </w:r>
      <w:proofErr w:type="spellStart"/>
      <w:r w:rsidR="00E860E9">
        <w:rPr>
          <w:rFonts w:ascii="Times New Roman" w:hAnsi="Times New Roman" w:cs="Times New Roman"/>
          <w:lang w:val="sr-Cyrl-RS"/>
        </w:rPr>
        <w:t>дронови</w:t>
      </w:r>
      <w:proofErr w:type="spellEnd"/>
      <w:r w:rsidR="00E860E9">
        <w:rPr>
          <w:rFonts w:ascii="Times New Roman" w:hAnsi="Times New Roman" w:cs="Times New Roman"/>
          <w:lang w:val="sr-Cyrl-RS"/>
        </w:rPr>
        <w:t xml:space="preserve"> и сателити већ показали као ефективни у мониторингу усева и оптимизацији пољопривредних активности попут наводњавања, регулисања биљних болести и примене ђубрива. Ипак, прихватање нових технологија </w:t>
      </w:r>
      <w:r w:rsidR="00AE277F">
        <w:rPr>
          <w:rFonts w:ascii="Times New Roman" w:hAnsi="Times New Roman" w:cs="Times New Roman"/>
          <w:lang w:val="sr-Cyrl-RS"/>
        </w:rPr>
        <w:t xml:space="preserve">не иде одговарајућим темпом. Из овог разлога је развијена платформа за дигиталну пољопривреду Србије, по имену </w:t>
      </w:r>
      <w:proofErr w:type="spellStart"/>
      <w:r w:rsidR="00AE277F">
        <w:rPr>
          <w:rFonts w:ascii="Times New Roman" w:hAnsi="Times New Roman" w:cs="Times New Roman"/>
          <w:lang w:val="sr-Cyrl-RS"/>
        </w:rPr>
        <w:t>АгроСенс</w:t>
      </w:r>
      <w:proofErr w:type="spellEnd"/>
      <w:r w:rsidR="00AE277F">
        <w:rPr>
          <w:rFonts w:ascii="Times New Roman" w:hAnsi="Times New Roman" w:cs="Times New Roman"/>
          <w:lang w:val="sr-Cyrl-RS"/>
        </w:rPr>
        <w:t>, која је до сада окупила 20.000 корисника чија укупна површина је једнака четвртини обрадиве површине земље.</w:t>
      </w:r>
    </w:p>
    <w:p w:rsidR="00EB0E2F" w:rsidRDefault="00EB0E2F" w:rsidP="00DD5688">
      <w:pPr>
        <w:spacing w:beforeLines="60" w:before="144" w:afterLines="40" w:after="96" w:line="240" w:lineRule="auto"/>
        <w:jc w:val="both"/>
        <w:rPr>
          <w:rFonts w:ascii="Times New Roman" w:hAnsi="Times New Roman" w:cs="Times New Roman"/>
          <w:lang w:val="sr-Cyrl-RS"/>
        </w:rPr>
      </w:pPr>
    </w:p>
    <w:p w:rsidR="00A124F8" w:rsidRDefault="00A124F8" w:rsidP="00DD5688">
      <w:pPr>
        <w:spacing w:beforeLines="60" w:before="144" w:afterLines="40" w:after="96" w:line="240" w:lineRule="auto"/>
        <w:jc w:val="both"/>
        <w:rPr>
          <w:rFonts w:ascii="Times New Roman" w:hAnsi="Times New Roman" w:cs="Times New Roman"/>
          <w:lang w:val="sr-Cyrl-RS"/>
        </w:rPr>
      </w:pPr>
      <w:r w:rsidRPr="00A124F8">
        <w:rPr>
          <w:rFonts w:ascii="Times New Roman" w:hAnsi="Times New Roman" w:cs="Times New Roman"/>
          <w:b/>
          <w:bCs/>
          <w:lang w:val="sr-Cyrl-RS"/>
        </w:rPr>
        <w:lastRenderedPageBreak/>
        <w:t>Кључне речи:</w:t>
      </w:r>
      <w:r>
        <w:rPr>
          <w:rFonts w:ascii="Times New Roman" w:hAnsi="Times New Roman" w:cs="Times New Roman"/>
          <w:lang w:val="sr-Cyrl-RS"/>
        </w:rPr>
        <w:t xml:space="preserve"> </w:t>
      </w:r>
      <w:proofErr w:type="spellStart"/>
      <w:r>
        <w:rPr>
          <w:rFonts w:ascii="Times New Roman" w:hAnsi="Times New Roman" w:cs="Times New Roman"/>
          <w:lang w:val="sr-Cyrl-RS"/>
        </w:rPr>
        <w:t>АгТех</w:t>
      </w:r>
      <w:proofErr w:type="spellEnd"/>
      <w:r>
        <w:rPr>
          <w:rFonts w:ascii="Times New Roman" w:hAnsi="Times New Roman" w:cs="Times New Roman"/>
          <w:lang w:val="sr-Cyrl-RS"/>
        </w:rPr>
        <w:t>, интернет ствари, информациони системи за управљање газдинствима, вештачка интелигенција, пољопривреда</w:t>
      </w:r>
    </w:p>
    <w:p w:rsidR="00A124F8" w:rsidRPr="00EB0E2F" w:rsidRDefault="00A124F8" w:rsidP="00DD5688">
      <w:pPr>
        <w:spacing w:beforeLines="60" w:before="144" w:afterLines="40" w:after="96" w:line="240" w:lineRule="auto"/>
        <w:jc w:val="both"/>
        <w:rPr>
          <w:rFonts w:ascii="Times New Roman" w:hAnsi="Times New Roman" w:cs="Times New Roman"/>
          <w:lang w:val="sr-Cyrl-RS"/>
        </w:rPr>
      </w:pPr>
    </w:p>
    <w:p w:rsidR="00A647AC" w:rsidRPr="00EB0E2F" w:rsidRDefault="00DD5688" w:rsidP="00DD5688">
      <w:pPr>
        <w:pStyle w:val="Heading2"/>
        <w:spacing w:beforeLines="60" w:before="144" w:afterLines="40" w:after="96" w:line="240" w:lineRule="auto"/>
        <w:jc w:val="both"/>
        <w:rPr>
          <w:rFonts w:ascii="Times New Roman" w:hAnsi="Times New Roman" w:cs="Times New Roman"/>
          <w:b/>
          <w:bCs/>
          <w:sz w:val="22"/>
          <w:szCs w:val="22"/>
          <w:lang w:val="sr-Cyrl-RS"/>
        </w:rPr>
      </w:pPr>
      <w:bookmarkStart w:id="1" w:name="_59dlptydtc1c" w:colFirst="0" w:colLast="0"/>
      <w:bookmarkEnd w:id="1"/>
      <w:r w:rsidRPr="00EB0E2F">
        <w:rPr>
          <w:rFonts w:ascii="Times New Roman" w:hAnsi="Times New Roman" w:cs="Times New Roman"/>
          <w:b/>
          <w:bCs/>
          <w:sz w:val="22"/>
          <w:szCs w:val="22"/>
          <w:lang w:val="sr-Cyrl-RS"/>
        </w:rPr>
        <w:t xml:space="preserve">1. </w:t>
      </w:r>
      <w:r w:rsidR="00784609" w:rsidRPr="00DD5688">
        <w:rPr>
          <w:rFonts w:ascii="Times New Roman" w:hAnsi="Times New Roman" w:cs="Times New Roman"/>
          <w:b/>
          <w:bCs/>
          <w:sz w:val="22"/>
          <w:szCs w:val="22"/>
        </w:rPr>
        <w:t>Introduction</w:t>
      </w:r>
    </w:p>
    <w:p w:rsidR="00A647AC" w:rsidRPr="00EB0E2F" w:rsidRDefault="00784609" w:rsidP="00DD5688">
      <w:pPr>
        <w:spacing w:beforeLines="60" w:before="144" w:afterLines="40" w:after="96" w:line="240" w:lineRule="auto"/>
        <w:jc w:val="both"/>
        <w:rPr>
          <w:rFonts w:ascii="Times New Roman" w:hAnsi="Times New Roman" w:cs="Times New Roman"/>
          <w:lang w:val="sr-Cyrl-RS"/>
        </w:rPr>
      </w:pPr>
      <w:r w:rsidRPr="00EB0E2F">
        <w:rPr>
          <w:rFonts w:ascii="Times New Roman" w:hAnsi="Times New Roman" w:cs="Times New Roman"/>
          <w:lang w:val="sr-Cyrl-RS"/>
        </w:rPr>
        <w:t xml:space="preserve"> </w:t>
      </w:r>
    </w:p>
    <w:p w:rsidR="00A647AC" w:rsidRPr="00DD5688" w:rsidRDefault="00784609" w:rsidP="00DD5688">
      <w:pPr>
        <w:spacing w:beforeLines="60" w:before="144" w:afterLines="40" w:after="96" w:line="240" w:lineRule="auto"/>
        <w:ind w:firstLine="360"/>
        <w:jc w:val="both"/>
        <w:rPr>
          <w:rFonts w:ascii="Times New Roman" w:hAnsi="Times New Roman" w:cs="Times New Roman"/>
        </w:rPr>
      </w:pPr>
      <w:r w:rsidRPr="00DD5688">
        <w:rPr>
          <w:rFonts w:ascii="Times New Roman" w:hAnsi="Times New Roman" w:cs="Times New Roman"/>
        </w:rPr>
        <w:t>One of the areas that are going through the most dramatic change in the break of the Fourth Industrial Revolution is agriculture. Today, more than ever, manufacturers are under huge pressure to increase yields, reduce costs and grow quality products. This is not an easy task and requires dedication, hard work and investments, and the only way to succeed is to make the decisions exceptionally efficient and timely. In the era of satellites, powerful computers and the internet, we finally have the opportunity to make decisions based on facts, and the key to success lies in data.</w:t>
      </w:r>
    </w:p>
    <w:p w:rsidR="00A647AC" w:rsidRPr="00DD5688" w:rsidRDefault="00784609" w:rsidP="00DD5688">
      <w:pPr>
        <w:spacing w:beforeLines="60" w:before="144" w:afterLines="40" w:after="96" w:line="240" w:lineRule="auto"/>
        <w:ind w:firstLine="360"/>
        <w:jc w:val="both"/>
        <w:rPr>
          <w:rFonts w:ascii="Times New Roman" w:hAnsi="Times New Roman" w:cs="Times New Roman"/>
        </w:rPr>
      </w:pPr>
      <w:r w:rsidRPr="00DD5688">
        <w:rPr>
          <w:rFonts w:ascii="Times New Roman" w:hAnsi="Times New Roman" w:cs="Times New Roman"/>
        </w:rPr>
        <w:t xml:space="preserve">Moisture sensors, weather stations, yield monitors, drones and soil sampling probes have become a common sight on our fields, and they all are nothing more than different platforms for obtaining the data. Using them, we are getting information about the soil type, terrain elevation, crop growth and yields, and counting in the specifics of a particular field, we are </w:t>
      </w:r>
      <w:proofErr w:type="spellStart"/>
      <w:r w:rsidRPr="00DD5688">
        <w:rPr>
          <w:rFonts w:ascii="Times New Roman" w:hAnsi="Times New Roman" w:cs="Times New Roman"/>
        </w:rPr>
        <w:t>optimising</w:t>
      </w:r>
      <w:proofErr w:type="spellEnd"/>
      <w:r w:rsidRPr="00DD5688">
        <w:rPr>
          <w:rFonts w:ascii="Times New Roman" w:hAnsi="Times New Roman" w:cs="Times New Roman"/>
        </w:rPr>
        <w:t xml:space="preserve"> the choice of varieties and hybrids, planting date, amount and type of </w:t>
      </w:r>
      <w:proofErr w:type="spellStart"/>
      <w:r w:rsidRPr="00DD5688">
        <w:rPr>
          <w:rFonts w:ascii="Times New Roman" w:hAnsi="Times New Roman" w:cs="Times New Roman"/>
        </w:rPr>
        <w:t>fertiliser</w:t>
      </w:r>
      <w:proofErr w:type="spellEnd"/>
      <w:r w:rsidRPr="00DD5688">
        <w:rPr>
          <w:rFonts w:ascii="Times New Roman" w:hAnsi="Times New Roman" w:cs="Times New Roman"/>
        </w:rPr>
        <w:t xml:space="preserve">, as well as the right moment for irrigation. In this way, we are providing all the necessary conditions for good plant growth and preventing excessive use of agrochemicals. </w:t>
      </w:r>
    </w:p>
    <w:p w:rsidR="00A647AC" w:rsidRPr="00DD5688" w:rsidRDefault="00784609" w:rsidP="00DD5688">
      <w:pPr>
        <w:spacing w:beforeLines="60" w:before="144" w:afterLines="40" w:after="96" w:line="240" w:lineRule="auto"/>
        <w:ind w:firstLine="360"/>
        <w:jc w:val="both"/>
        <w:rPr>
          <w:rFonts w:ascii="Times New Roman" w:hAnsi="Times New Roman" w:cs="Times New Roman"/>
        </w:rPr>
      </w:pPr>
      <w:r w:rsidRPr="00DD5688">
        <w:rPr>
          <w:rFonts w:ascii="Times New Roman" w:hAnsi="Times New Roman" w:cs="Times New Roman"/>
        </w:rPr>
        <w:t>There are different architectures of agricultural IoT systems, but what they have in common are the following layers [1]:</w:t>
      </w:r>
    </w:p>
    <w:p w:rsidR="00A647AC" w:rsidRPr="00DD5688" w:rsidRDefault="00784609" w:rsidP="00DD5688">
      <w:pPr>
        <w:numPr>
          <w:ilvl w:val="0"/>
          <w:numId w:val="1"/>
        </w:num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 xml:space="preserve">Perception layer. </w:t>
      </w:r>
      <w:r w:rsidRPr="00DD5688">
        <w:rPr>
          <w:rFonts w:ascii="Times New Roman" w:hAnsi="Times New Roman" w:cs="Times New Roman"/>
        </w:rPr>
        <w:t>This layer encompasses different sensing devices. They include soil moisture sensors, weather stations, imaging devices and other devices for data acquisition.</w:t>
      </w:r>
    </w:p>
    <w:p w:rsidR="00A647AC" w:rsidRPr="00DD5688" w:rsidRDefault="00784609" w:rsidP="00DD5688">
      <w:pPr>
        <w:numPr>
          <w:ilvl w:val="0"/>
          <w:numId w:val="1"/>
        </w:num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 xml:space="preserve">Network layer. </w:t>
      </w:r>
      <w:r w:rsidRPr="00DD5688">
        <w:rPr>
          <w:rFonts w:ascii="Times New Roman" w:hAnsi="Times New Roman" w:cs="Times New Roman"/>
        </w:rPr>
        <w:t xml:space="preserve">Communications between the devices and the cloud are </w:t>
      </w:r>
      <w:proofErr w:type="spellStart"/>
      <w:r w:rsidRPr="00DD5688">
        <w:rPr>
          <w:rFonts w:ascii="Times New Roman" w:hAnsi="Times New Roman" w:cs="Times New Roman"/>
        </w:rPr>
        <w:t>realised</w:t>
      </w:r>
      <w:proofErr w:type="spellEnd"/>
      <w:r w:rsidRPr="00DD5688">
        <w:rPr>
          <w:rFonts w:ascii="Times New Roman" w:hAnsi="Times New Roman" w:cs="Times New Roman"/>
        </w:rPr>
        <w:t xml:space="preserve"> through this layer. Low Power Wide Area Networks (LPWAN) such as NB-IoT and </w:t>
      </w:r>
      <w:proofErr w:type="gramStart"/>
      <w:r w:rsidRPr="00DD5688">
        <w:rPr>
          <w:rFonts w:ascii="Times New Roman" w:hAnsi="Times New Roman" w:cs="Times New Roman"/>
        </w:rPr>
        <w:t>Lora  are</w:t>
      </w:r>
      <w:proofErr w:type="gramEnd"/>
      <w:r w:rsidRPr="00DD5688">
        <w:rPr>
          <w:rFonts w:ascii="Times New Roman" w:hAnsi="Times New Roman" w:cs="Times New Roman"/>
        </w:rPr>
        <w:t xml:space="preserve"> the most widely used, but there are applications which rely on ZigBee or Wi-Fi, as well.</w:t>
      </w:r>
    </w:p>
    <w:p w:rsidR="00A647AC" w:rsidRPr="00DD5688" w:rsidRDefault="00784609" w:rsidP="00DD5688">
      <w:pPr>
        <w:numPr>
          <w:ilvl w:val="0"/>
          <w:numId w:val="1"/>
        </w:num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 xml:space="preserve">Application layer. </w:t>
      </w:r>
      <w:r w:rsidRPr="00DD5688">
        <w:rPr>
          <w:rFonts w:ascii="Times New Roman" w:hAnsi="Times New Roman" w:cs="Times New Roman"/>
        </w:rPr>
        <w:t>This layer deals with data storage and manipulation. Based on the acquired data actions are taken, either by expert decisions or using machine learning and artificial intelligence.</w:t>
      </w:r>
    </w:p>
    <w:p w:rsidR="00A647AC" w:rsidRPr="00DD5688" w:rsidRDefault="00784609" w:rsidP="00DD5688">
      <w:pPr>
        <w:spacing w:beforeLines="60" w:before="144" w:afterLines="40" w:after="96" w:line="240" w:lineRule="auto"/>
        <w:ind w:firstLine="360"/>
        <w:jc w:val="both"/>
        <w:rPr>
          <w:rFonts w:ascii="Times New Roman" w:hAnsi="Times New Roman" w:cs="Times New Roman"/>
        </w:rPr>
      </w:pPr>
      <w:r w:rsidRPr="00DD5688">
        <w:rPr>
          <w:rFonts w:ascii="Times New Roman" w:hAnsi="Times New Roman" w:cs="Times New Roman"/>
        </w:rPr>
        <w:t xml:space="preserve">Different architectures with these layers have been designed and applied in various use-cases. SWAMP, a Brazilian water management system relies on soil moisture sensors and drones for data acquisition [2]. Information from sensors is transferred through </w:t>
      </w:r>
      <w:proofErr w:type="spellStart"/>
      <w:r w:rsidRPr="00DD5688">
        <w:rPr>
          <w:rFonts w:ascii="Times New Roman" w:hAnsi="Times New Roman" w:cs="Times New Roman"/>
        </w:rPr>
        <w:t>LoRa</w:t>
      </w:r>
      <w:proofErr w:type="spellEnd"/>
      <w:r w:rsidRPr="00DD5688">
        <w:rPr>
          <w:rFonts w:ascii="Times New Roman" w:hAnsi="Times New Roman" w:cs="Times New Roman"/>
        </w:rPr>
        <w:t xml:space="preserve"> network to the cloud and ultimately serve</w:t>
      </w:r>
      <w:r w:rsidR="00A82629">
        <w:rPr>
          <w:rFonts w:ascii="Times New Roman" w:hAnsi="Times New Roman" w:cs="Times New Roman"/>
        </w:rPr>
        <w:t>s</w:t>
      </w:r>
      <w:r w:rsidRPr="00DD5688">
        <w:rPr>
          <w:rFonts w:ascii="Times New Roman" w:hAnsi="Times New Roman" w:cs="Times New Roman"/>
        </w:rPr>
        <w:t xml:space="preserve"> as the input for decision-support system</w:t>
      </w:r>
      <w:r w:rsidR="00A82629">
        <w:rPr>
          <w:rFonts w:ascii="Times New Roman" w:hAnsi="Times New Roman" w:cs="Times New Roman"/>
        </w:rPr>
        <w:t>s</w:t>
      </w:r>
      <w:r w:rsidRPr="00DD5688">
        <w:rPr>
          <w:rFonts w:ascii="Times New Roman" w:hAnsi="Times New Roman" w:cs="Times New Roman"/>
        </w:rPr>
        <w:t xml:space="preserve"> (DSS). Such systems are especially important for growing high-value crops, such as grapes. In a study presented in [3], sensors are gathering air temperature, humidity, leaf wetness and soil moisture and their readings are used for </w:t>
      </w:r>
      <w:proofErr w:type="spellStart"/>
      <w:r w:rsidRPr="00DD5688">
        <w:rPr>
          <w:rFonts w:ascii="Times New Roman" w:hAnsi="Times New Roman" w:cs="Times New Roman"/>
        </w:rPr>
        <w:t>optimising</w:t>
      </w:r>
      <w:proofErr w:type="spellEnd"/>
      <w:r w:rsidRPr="00DD5688">
        <w:rPr>
          <w:rFonts w:ascii="Times New Roman" w:hAnsi="Times New Roman" w:cs="Times New Roman"/>
        </w:rPr>
        <w:t xml:space="preserve"> the irrigation in vineyards. Another interesting application of IoT in agriculture is crop disease monitoring. A system proposed in [4] uses weather measurements along with cameras and pH measurements to assess the risk of disease occurrence. Due to its real-time operation and SMS notification service it has the potential to make decision-making timely and accurate. Other examples of IoT applications in agriculture include animal activity monitoring [5], </w:t>
      </w:r>
      <w:proofErr w:type="spellStart"/>
      <w:r w:rsidRPr="00DD5688">
        <w:rPr>
          <w:rFonts w:ascii="Times New Roman" w:hAnsi="Times New Roman" w:cs="Times New Roman"/>
        </w:rPr>
        <w:t>optim</w:t>
      </w:r>
      <w:r w:rsidR="00A82629">
        <w:rPr>
          <w:rFonts w:ascii="Times New Roman" w:hAnsi="Times New Roman" w:cs="Times New Roman"/>
        </w:rPr>
        <w:t>i</w:t>
      </w:r>
      <w:r w:rsidRPr="00DD5688">
        <w:rPr>
          <w:rFonts w:ascii="Times New Roman" w:hAnsi="Times New Roman" w:cs="Times New Roman"/>
        </w:rPr>
        <w:t>sation</w:t>
      </w:r>
      <w:proofErr w:type="spellEnd"/>
      <w:r w:rsidRPr="00DD5688">
        <w:rPr>
          <w:rFonts w:ascii="Times New Roman" w:hAnsi="Times New Roman" w:cs="Times New Roman"/>
        </w:rPr>
        <w:t xml:space="preserve"> of </w:t>
      </w:r>
      <w:proofErr w:type="spellStart"/>
      <w:r w:rsidRPr="00DD5688">
        <w:rPr>
          <w:rFonts w:ascii="Times New Roman" w:hAnsi="Times New Roman" w:cs="Times New Roman"/>
        </w:rPr>
        <w:t>aquacultural</w:t>
      </w:r>
      <w:proofErr w:type="spellEnd"/>
      <w:r w:rsidRPr="00DD5688">
        <w:rPr>
          <w:rFonts w:ascii="Times New Roman" w:hAnsi="Times New Roman" w:cs="Times New Roman"/>
        </w:rPr>
        <w:t xml:space="preserve"> production [6] and food storage and transport monitoring [7].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Although there have been successful solutions applied in agriculture, IoT is still not used as widely as it could be. Agriculture in general has the lowest uptake of new technologies [8]. There are multiple reasons for this, which fall into two groups: sectorial and technological limitations. Sectorial limitations include problems such as the heterogeneity of use-cases, farmer profiles and farm sizes, applicability of business models and data ownership, while technical limitations are concerned with </w:t>
      </w:r>
      <w:r w:rsidR="00A82629">
        <w:rPr>
          <w:rFonts w:ascii="Times New Roman" w:hAnsi="Times New Roman" w:cs="Times New Roman"/>
        </w:rPr>
        <w:t xml:space="preserve">the </w:t>
      </w:r>
      <w:r w:rsidRPr="00DD5688">
        <w:rPr>
          <w:rFonts w:ascii="Times New Roman" w:hAnsi="Times New Roman" w:cs="Times New Roman"/>
        </w:rPr>
        <w:t>lack of interoperability of solutions, problems with connectivity and privacy.</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lastRenderedPageBreak/>
        <w:t xml:space="preserve">In Serbia, one of the main problems was that data from various sources has been hardly available </w:t>
      </w:r>
      <w:r w:rsidR="00A82629">
        <w:rPr>
          <w:rFonts w:ascii="Times New Roman" w:hAnsi="Times New Roman" w:cs="Times New Roman"/>
        </w:rPr>
        <w:t>to</w:t>
      </w:r>
      <w:r w:rsidRPr="00DD5688">
        <w:rPr>
          <w:rFonts w:ascii="Times New Roman" w:hAnsi="Times New Roman" w:cs="Times New Roman"/>
        </w:rPr>
        <w:t xml:space="preserve"> the farmers. They were located in different places, in different formats, and some were not even available in the digital format. </w:t>
      </w:r>
      <w:r w:rsidR="00A82629">
        <w:rPr>
          <w:rFonts w:ascii="Times New Roman" w:hAnsi="Times New Roman" w:cs="Times New Roman"/>
        </w:rPr>
        <w:t xml:space="preserve">The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platform is an attempt to tackle this problem and bring new technologies such as IoT and remote sensing closer to farmers. The platform for digital agriculture of Serbia gives farmers the opportunity to run their farms digitally, professionally and efficiently, completely free of charge.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has been developed to ensure that the farmers have a quick and easy access to data, but also to let the community benefit from </w:t>
      </w:r>
      <w:proofErr w:type="spellStart"/>
      <w:r w:rsidRPr="00DD5688">
        <w:rPr>
          <w:rFonts w:ascii="Times New Roman" w:hAnsi="Times New Roman" w:cs="Times New Roman"/>
        </w:rPr>
        <w:t>BioSense’s</w:t>
      </w:r>
      <w:proofErr w:type="spellEnd"/>
      <w:r w:rsidRPr="00DD5688">
        <w:rPr>
          <w:rFonts w:ascii="Times New Roman" w:hAnsi="Times New Roman" w:cs="Times New Roman"/>
        </w:rPr>
        <w:t xml:space="preserve"> top</w:t>
      </w:r>
      <w:r w:rsidR="00A82629">
        <w:rPr>
          <w:rFonts w:ascii="Times New Roman" w:hAnsi="Times New Roman" w:cs="Times New Roman"/>
        </w:rPr>
        <w:t>-</w:t>
      </w:r>
      <w:r w:rsidRPr="00DD5688">
        <w:rPr>
          <w:rFonts w:ascii="Times New Roman" w:hAnsi="Times New Roman" w:cs="Times New Roman"/>
        </w:rPr>
        <w:t xml:space="preserve">class research in the domain of applied artificial intelligence, satellite image processing and the development of sensor networks. Since the platform launch in October 2017, we have gained more than 11,000 satisfied users, which confirms that Serbian farmers have </w:t>
      </w:r>
      <w:proofErr w:type="spellStart"/>
      <w:r w:rsidRPr="00DD5688">
        <w:rPr>
          <w:rFonts w:ascii="Times New Roman" w:hAnsi="Times New Roman" w:cs="Times New Roman"/>
        </w:rPr>
        <w:t>recognised</w:t>
      </w:r>
      <w:proofErr w:type="spellEnd"/>
      <w:r w:rsidRPr="00DD5688">
        <w:rPr>
          <w:rFonts w:ascii="Times New Roman" w:hAnsi="Times New Roman" w:cs="Times New Roman"/>
        </w:rPr>
        <w:t xml:space="preserve"> the importance of digital transformation in their area. The platform consists of a number of modules and their number is increasing constantly from one month to the other, to answer to the requirements in the production.</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A647AC" w:rsidP="00DD5688">
      <w:pPr>
        <w:pStyle w:val="Heading1"/>
        <w:keepNext w:val="0"/>
        <w:keepLines w:val="0"/>
        <w:spacing w:beforeLines="60" w:before="144" w:afterLines="40" w:after="96" w:line="240" w:lineRule="auto"/>
        <w:jc w:val="both"/>
        <w:rPr>
          <w:rFonts w:ascii="Times New Roman" w:hAnsi="Times New Roman" w:cs="Times New Roman"/>
          <w:sz w:val="22"/>
          <w:szCs w:val="22"/>
        </w:rPr>
      </w:pPr>
      <w:bookmarkStart w:id="2" w:name="_5p6ci2ari6nf" w:colFirst="0" w:colLast="0"/>
      <w:bookmarkEnd w:id="2"/>
    </w:p>
    <w:p w:rsidR="00A647AC" w:rsidRPr="00DD5688" w:rsidRDefault="00DD5688" w:rsidP="00DD5688">
      <w:pPr>
        <w:pStyle w:val="Heading1"/>
        <w:keepNext w:val="0"/>
        <w:keepLines w:val="0"/>
        <w:spacing w:beforeLines="60" w:before="144" w:afterLines="40" w:after="96" w:line="240" w:lineRule="auto"/>
        <w:jc w:val="both"/>
        <w:rPr>
          <w:rFonts w:ascii="Times New Roman" w:hAnsi="Times New Roman" w:cs="Times New Roman"/>
          <w:b/>
          <w:bCs/>
          <w:sz w:val="22"/>
          <w:szCs w:val="22"/>
        </w:rPr>
      </w:pPr>
      <w:bookmarkStart w:id="3" w:name="_hlhuyquhcic4" w:colFirst="0" w:colLast="0"/>
      <w:bookmarkEnd w:id="3"/>
      <w:r w:rsidRPr="00DD5688">
        <w:rPr>
          <w:rFonts w:ascii="Times New Roman" w:hAnsi="Times New Roman" w:cs="Times New Roman"/>
          <w:b/>
          <w:bCs/>
          <w:sz w:val="22"/>
          <w:szCs w:val="22"/>
        </w:rPr>
        <w:t xml:space="preserve">2. </w:t>
      </w:r>
      <w:r w:rsidR="00784609" w:rsidRPr="00DD5688">
        <w:rPr>
          <w:rFonts w:ascii="Times New Roman" w:hAnsi="Times New Roman" w:cs="Times New Roman"/>
          <w:b/>
          <w:bCs/>
          <w:sz w:val="22"/>
          <w:szCs w:val="22"/>
        </w:rPr>
        <w:t>Using the Service</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Everyone interested in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can register at</w:t>
      </w:r>
      <w:hyperlink r:id="rId8">
        <w:r w:rsidRPr="00DD5688">
          <w:rPr>
            <w:rFonts w:ascii="Times New Roman" w:hAnsi="Times New Roman" w:cs="Times New Roman"/>
          </w:rPr>
          <w:t xml:space="preserve"> </w:t>
        </w:r>
      </w:hyperlink>
      <w:hyperlink r:id="rId9">
        <w:r w:rsidRPr="00DD5688">
          <w:rPr>
            <w:rFonts w:ascii="Times New Roman" w:hAnsi="Times New Roman" w:cs="Times New Roman"/>
            <w:color w:val="1155CC"/>
            <w:u w:val="single"/>
          </w:rPr>
          <w:t>www.agrosense.rs</w:t>
        </w:r>
      </w:hyperlink>
      <w:r w:rsidRPr="00DD5688">
        <w:rPr>
          <w:rFonts w:ascii="Times New Roman" w:hAnsi="Times New Roman" w:cs="Times New Roman"/>
        </w:rPr>
        <w:t xml:space="preserve"> completely free of charge, for what you they only need to have </w:t>
      </w:r>
      <w:r w:rsidR="00A82629">
        <w:rPr>
          <w:rFonts w:ascii="Times New Roman" w:hAnsi="Times New Roman" w:cs="Times New Roman"/>
        </w:rPr>
        <w:t>an</w:t>
      </w:r>
      <w:r w:rsidRPr="00DD5688">
        <w:rPr>
          <w:rFonts w:ascii="Times New Roman" w:hAnsi="Times New Roman" w:cs="Times New Roman"/>
        </w:rPr>
        <w:t xml:space="preserve"> email address. The first step after the registration is </w:t>
      </w:r>
      <w:r w:rsidR="00A82629">
        <w:rPr>
          <w:rFonts w:ascii="Times New Roman" w:hAnsi="Times New Roman" w:cs="Times New Roman"/>
        </w:rPr>
        <w:t>defining</w:t>
      </w:r>
      <w:r w:rsidRPr="00DD5688">
        <w:rPr>
          <w:rFonts w:ascii="Times New Roman" w:hAnsi="Times New Roman" w:cs="Times New Roman"/>
        </w:rPr>
        <w:t xml:space="preserve"> the production parcel (Figure 1). This can be done through the </w:t>
      </w:r>
      <w:proofErr w:type="spellStart"/>
      <w:r w:rsidRPr="00DD5688">
        <w:rPr>
          <w:rFonts w:ascii="Times New Roman" w:hAnsi="Times New Roman" w:cs="Times New Roman"/>
        </w:rPr>
        <w:t>cadastre</w:t>
      </w:r>
      <w:proofErr w:type="spellEnd"/>
      <w:r w:rsidRPr="00DD5688">
        <w:rPr>
          <w:rFonts w:ascii="Times New Roman" w:hAnsi="Times New Roman" w:cs="Times New Roman"/>
        </w:rPr>
        <w:t xml:space="preserve">, if the user possesses the data about the municipality and the cadastral ID. The user can also select more than one parcel, if the crop production spans over a few of them. On the other hand, it often happens that multiple crops are produced on one cadastral parcel, which is why there is a possibility for the user to draw the boundaries of the production parcel using the map and a simple drawing tool. The user can have </w:t>
      </w:r>
      <w:r w:rsidR="00A82629">
        <w:rPr>
          <w:rFonts w:ascii="Times New Roman" w:hAnsi="Times New Roman" w:cs="Times New Roman"/>
        </w:rPr>
        <w:t xml:space="preserve">an </w:t>
      </w:r>
      <w:r w:rsidRPr="00DD5688">
        <w:rPr>
          <w:rFonts w:ascii="Times New Roman" w:hAnsi="Times New Roman" w:cs="Times New Roman"/>
        </w:rPr>
        <w:t>unlimited number of production parcels on its profile and immediately after creating the parcel in the system, the whole range of modules become</w:t>
      </w:r>
      <w:r w:rsidR="00A82629">
        <w:rPr>
          <w:rFonts w:ascii="Times New Roman" w:hAnsi="Times New Roman" w:cs="Times New Roman"/>
        </w:rPr>
        <w:t>s</w:t>
      </w:r>
      <w:r w:rsidRPr="00DD5688">
        <w:rPr>
          <w:rFonts w:ascii="Times New Roman" w:hAnsi="Times New Roman" w:cs="Times New Roman"/>
        </w:rPr>
        <w:t xml:space="preserve"> available. These modules are described in detail in the following chapters.</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drawing>
          <wp:inline distT="114300" distB="114300" distL="114300" distR="114300">
            <wp:extent cx="3542779" cy="2300288"/>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42779" cy="2300288"/>
                    </a:xfrm>
                    <a:prstGeom prst="rect">
                      <a:avLst/>
                    </a:prstGeom>
                    <a:ln/>
                  </pic:spPr>
                </pic:pic>
              </a:graphicData>
            </a:graphic>
          </wp:inline>
        </w:drawing>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 xml:space="preserve">Figure 1. Users can select their fields from the </w:t>
      </w:r>
      <w:proofErr w:type="spellStart"/>
      <w:r w:rsidRPr="00DD5688">
        <w:rPr>
          <w:rFonts w:ascii="Times New Roman" w:hAnsi="Times New Roman" w:cs="Times New Roman"/>
          <w:b/>
        </w:rPr>
        <w:t>cadastre</w:t>
      </w:r>
      <w:proofErr w:type="spellEnd"/>
      <w:r w:rsidRPr="00DD5688">
        <w:rPr>
          <w:rFonts w:ascii="Times New Roman" w:hAnsi="Times New Roman" w:cs="Times New Roman"/>
          <w:b/>
        </w:rPr>
        <w:t xml:space="preserve"> or draw them if the cadastral parcels do not match the production parcels</w:t>
      </w:r>
    </w:p>
    <w:p w:rsidR="00A647AC" w:rsidRDefault="00A647AC" w:rsidP="00DD5688">
      <w:pPr>
        <w:spacing w:beforeLines="60" w:before="144" w:afterLines="40" w:after="96" w:line="240" w:lineRule="auto"/>
        <w:jc w:val="both"/>
        <w:rPr>
          <w:rFonts w:ascii="Times New Roman" w:hAnsi="Times New Roman" w:cs="Times New Roman"/>
        </w:rPr>
      </w:pPr>
    </w:p>
    <w:p w:rsidR="00DD5688" w:rsidRPr="00DD5688" w:rsidRDefault="00DD5688" w:rsidP="00DD5688">
      <w:pPr>
        <w:spacing w:beforeLines="60" w:before="144" w:afterLines="40" w:after="96" w:line="240" w:lineRule="auto"/>
        <w:jc w:val="both"/>
        <w:rPr>
          <w:rFonts w:ascii="Times New Roman" w:hAnsi="Times New Roman" w:cs="Times New Roman"/>
        </w:rPr>
      </w:pPr>
    </w:p>
    <w:p w:rsidR="00A647AC" w:rsidRPr="00DD5688" w:rsidRDefault="00DD5688" w:rsidP="00DD5688">
      <w:pPr>
        <w:pStyle w:val="Heading1"/>
        <w:keepNext w:val="0"/>
        <w:keepLines w:val="0"/>
        <w:spacing w:beforeLines="60" w:before="144" w:afterLines="40" w:after="96" w:line="240" w:lineRule="auto"/>
        <w:jc w:val="both"/>
        <w:rPr>
          <w:rFonts w:ascii="Times New Roman" w:hAnsi="Times New Roman" w:cs="Times New Roman"/>
          <w:b/>
          <w:bCs/>
          <w:sz w:val="22"/>
          <w:szCs w:val="22"/>
        </w:rPr>
      </w:pPr>
      <w:bookmarkStart w:id="4" w:name="_l17m9mgnuqop" w:colFirst="0" w:colLast="0"/>
      <w:bookmarkEnd w:id="4"/>
      <w:r w:rsidRPr="00DD5688">
        <w:rPr>
          <w:rFonts w:ascii="Times New Roman" w:hAnsi="Times New Roman" w:cs="Times New Roman"/>
          <w:b/>
          <w:bCs/>
          <w:sz w:val="22"/>
          <w:szCs w:val="22"/>
        </w:rPr>
        <w:t xml:space="preserve">3. </w:t>
      </w:r>
      <w:r w:rsidR="00784609" w:rsidRPr="00DD5688">
        <w:rPr>
          <w:rFonts w:ascii="Times New Roman" w:hAnsi="Times New Roman" w:cs="Times New Roman"/>
          <w:b/>
          <w:bCs/>
          <w:sz w:val="22"/>
          <w:szCs w:val="22"/>
        </w:rPr>
        <w:t>Weather</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Scientific results are telling us that the weather is responsible for 70 % of the variability in yield. Due to the climate change, extreme weather events such as droughts and floods have become very frequent and have a distinctively local character. Serbian Hydro-Meteorological Agency’s network covers around 30 geographic locations, but this number is far from sufficient. It often happens that weather events occur between two weather stations and remain unregistered, which is a serious problem for farmers, who </w:t>
      </w:r>
      <w:r w:rsidR="00A82629">
        <w:rPr>
          <w:rFonts w:ascii="Times New Roman" w:hAnsi="Times New Roman" w:cs="Times New Roman"/>
        </w:rPr>
        <w:t>make</w:t>
      </w:r>
      <w:r w:rsidRPr="00DD5688">
        <w:rPr>
          <w:rFonts w:ascii="Times New Roman" w:hAnsi="Times New Roman" w:cs="Times New Roman"/>
        </w:rPr>
        <w:t xml:space="preserve"> decisions</w:t>
      </w:r>
      <w:r w:rsidR="00A82629">
        <w:rPr>
          <w:rFonts w:ascii="Times New Roman" w:hAnsi="Times New Roman" w:cs="Times New Roman"/>
        </w:rPr>
        <w:t xml:space="preserve"> based</w:t>
      </w:r>
      <w:r w:rsidRPr="00DD5688">
        <w:rPr>
          <w:rFonts w:ascii="Times New Roman" w:hAnsi="Times New Roman" w:cs="Times New Roman"/>
        </w:rPr>
        <w:t xml:space="preserve"> on meteorological data. For this reason, </w:t>
      </w:r>
      <w:proofErr w:type="spellStart"/>
      <w:r w:rsidRPr="00DD5688">
        <w:rPr>
          <w:rFonts w:ascii="Times New Roman" w:hAnsi="Times New Roman" w:cs="Times New Roman"/>
        </w:rPr>
        <w:t>BioSense</w:t>
      </w:r>
      <w:proofErr w:type="spellEnd"/>
      <w:r w:rsidRPr="00DD5688">
        <w:rPr>
          <w:rFonts w:ascii="Times New Roman" w:hAnsi="Times New Roman" w:cs="Times New Roman"/>
        </w:rPr>
        <w:t xml:space="preserve"> has started deploying a staggering number of </w:t>
      </w:r>
      <w:r w:rsidRPr="00DD5688">
        <w:rPr>
          <w:rFonts w:ascii="Times New Roman" w:hAnsi="Times New Roman" w:cs="Times New Roman"/>
          <w:b/>
        </w:rPr>
        <w:t>500 weather stations</w:t>
      </w:r>
      <w:r w:rsidRPr="00DD5688">
        <w:rPr>
          <w:rFonts w:ascii="Times New Roman" w:hAnsi="Times New Roman" w:cs="Times New Roman"/>
        </w:rPr>
        <w:t xml:space="preserve"> throughout the Republic of Serbia. These stations may have somewhat lower accuracy than the ones used by the official meteorological agencies but they allow for measuring meteorological parameters on a high spatial resolution, which is usually a lot more important. A </w:t>
      </w:r>
      <w:proofErr w:type="spellStart"/>
      <w:r w:rsidRPr="00DD5688">
        <w:rPr>
          <w:rFonts w:ascii="Times New Roman" w:hAnsi="Times New Roman" w:cs="Times New Roman"/>
        </w:rPr>
        <w:t>LoRa</w:t>
      </w:r>
      <w:proofErr w:type="spellEnd"/>
      <w:r w:rsidRPr="00DD5688">
        <w:rPr>
          <w:rFonts w:ascii="Times New Roman" w:hAnsi="Times New Roman" w:cs="Times New Roman"/>
        </w:rPr>
        <w:t xml:space="preserve"> [9] network system has been installed across the territory of Serbia for wireless integration of weather stations. Just as the mobile network is </w:t>
      </w:r>
      <w:proofErr w:type="spellStart"/>
      <w:r w:rsidRPr="00DD5688">
        <w:rPr>
          <w:rFonts w:ascii="Times New Roman" w:hAnsi="Times New Roman" w:cs="Times New Roman"/>
        </w:rPr>
        <w:t>optimised</w:t>
      </w:r>
      <w:proofErr w:type="spellEnd"/>
      <w:r w:rsidRPr="00DD5688">
        <w:rPr>
          <w:rFonts w:ascii="Times New Roman" w:hAnsi="Times New Roman" w:cs="Times New Roman"/>
        </w:rPr>
        <w:t xml:space="preserve"> for sending large files, such as high-quality images and videos, </w:t>
      </w:r>
      <w:proofErr w:type="spellStart"/>
      <w:r w:rsidRPr="00DD5688">
        <w:rPr>
          <w:rFonts w:ascii="Times New Roman" w:hAnsi="Times New Roman" w:cs="Times New Roman"/>
        </w:rPr>
        <w:t>LoRa</w:t>
      </w:r>
      <w:proofErr w:type="spellEnd"/>
      <w:r w:rsidRPr="00DD5688">
        <w:rPr>
          <w:rFonts w:ascii="Times New Roman" w:hAnsi="Times New Roman" w:cs="Times New Roman"/>
        </w:rPr>
        <w:t xml:space="preserve"> is </w:t>
      </w:r>
      <w:proofErr w:type="spellStart"/>
      <w:r w:rsidRPr="00DD5688">
        <w:rPr>
          <w:rFonts w:ascii="Times New Roman" w:hAnsi="Times New Roman" w:cs="Times New Roman"/>
        </w:rPr>
        <w:t>optimised</w:t>
      </w:r>
      <w:proofErr w:type="spellEnd"/>
      <w:r w:rsidRPr="00DD5688">
        <w:rPr>
          <w:rFonts w:ascii="Times New Roman" w:hAnsi="Times New Roman" w:cs="Times New Roman"/>
        </w:rPr>
        <w:t xml:space="preserve"> for sending small batches of data, like sensory readings, over vast distances with small energy consumption. In this way, a battery can last throughout the whole growing season and data logging is possible from fields up to 30 km away from the base station. </w:t>
      </w:r>
      <w:proofErr w:type="spellStart"/>
      <w:r w:rsidRPr="00DD5688">
        <w:rPr>
          <w:rFonts w:ascii="Times New Roman" w:hAnsi="Times New Roman" w:cs="Times New Roman"/>
        </w:rPr>
        <w:t>AgroSense’s</w:t>
      </w:r>
      <w:proofErr w:type="spellEnd"/>
      <w:r w:rsidRPr="00DD5688">
        <w:rPr>
          <w:rFonts w:ascii="Times New Roman" w:hAnsi="Times New Roman" w:cs="Times New Roman"/>
        </w:rPr>
        <w:t xml:space="preserve"> module shown in Figure 2 displays real-time weather data from the chosen weather stations.</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drawing>
          <wp:inline distT="114300" distB="114300" distL="114300" distR="114300">
            <wp:extent cx="3404353" cy="2024063"/>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404353" cy="2024063"/>
                    </a:xfrm>
                    <a:prstGeom prst="rect">
                      <a:avLst/>
                    </a:prstGeom>
                    <a:ln/>
                  </pic:spPr>
                </pic:pic>
              </a:graphicData>
            </a:graphic>
          </wp:inline>
        </w:drawing>
      </w:r>
    </w:p>
    <w:p w:rsidR="00A647AC" w:rsidRPr="00DD5688" w:rsidRDefault="00784609" w:rsidP="00DD5688">
      <w:pPr>
        <w:spacing w:beforeLines="60" w:before="144" w:afterLines="40" w:after="96" w:line="240" w:lineRule="auto"/>
        <w:jc w:val="both"/>
        <w:rPr>
          <w:rFonts w:ascii="Times New Roman" w:hAnsi="Times New Roman" w:cs="Times New Roman"/>
          <w:b/>
        </w:rPr>
      </w:pPr>
      <w:r w:rsidRPr="00DD5688">
        <w:rPr>
          <w:rFonts w:ascii="Times New Roman" w:hAnsi="Times New Roman" w:cs="Times New Roman"/>
          <w:b/>
        </w:rPr>
        <w:t xml:space="preserve">Figure 2. Users can choose up to three weather stations closest to their field, from which they are getting real-time data over </w:t>
      </w:r>
      <w:proofErr w:type="spellStart"/>
      <w:r w:rsidRPr="00DD5688">
        <w:rPr>
          <w:rFonts w:ascii="Times New Roman" w:hAnsi="Times New Roman" w:cs="Times New Roman"/>
          <w:b/>
        </w:rPr>
        <w:t>LoRa</w:t>
      </w:r>
      <w:proofErr w:type="spellEnd"/>
      <w:r w:rsidRPr="00DD5688">
        <w:rPr>
          <w:rFonts w:ascii="Times New Roman" w:hAnsi="Times New Roman" w:cs="Times New Roman"/>
          <w:b/>
        </w:rPr>
        <w:t xml:space="preserve"> network</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Besides the module for real-time monitoring of meteorological parameters, there is a module for the weather forecast as well. Researchers at </w:t>
      </w:r>
      <w:proofErr w:type="spellStart"/>
      <w:r w:rsidRPr="00DD5688">
        <w:rPr>
          <w:rFonts w:ascii="Times New Roman" w:hAnsi="Times New Roman" w:cs="Times New Roman"/>
        </w:rPr>
        <w:t>BioSense</w:t>
      </w:r>
      <w:proofErr w:type="spellEnd"/>
      <w:r w:rsidRPr="00DD5688">
        <w:rPr>
          <w:rFonts w:ascii="Times New Roman" w:hAnsi="Times New Roman" w:cs="Times New Roman"/>
        </w:rPr>
        <w:t xml:space="preserve"> Institute have a long history of using the forecast issued by the Norwegian Meteorological Institute [10], as it is in our experience among the most accurate ones. What is more, the forecast is given at a resolution of 2 km, which allows the user to have an accurate forecast for the location of its field. Soil temperature is a decisive parameter for sowing, rain forecast determines the optimal moment for the application of </w:t>
      </w:r>
      <w:proofErr w:type="spellStart"/>
      <w:r w:rsidRPr="00DD5688">
        <w:rPr>
          <w:rFonts w:ascii="Times New Roman" w:hAnsi="Times New Roman" w:cs="Times New Roman"/>
        </w:rPr>
        <w:t>fertilisers</w:t>
      </w:r>
      <w:proofErr w:type="spellEnd"/>
      <w:r w:rsidRPr="00DD5688">
        <w:rPr>
          <w:rFonts w:ascii="Times New Roman" w:hAnsi="Times New Roman" w:cs="Times New Roman"/>
        </w:rPr>
        <w:t xml:space="preserve"> and pesticides and solar radiation and air temperature are influencing the plant development and thus the harvesting date. Based on the local forecast and local readings from weather stations, farmers can have a precise insight into the state of the field through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and they can make optimal decisions in their production. </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5" w:name="_8b3syl8wblmn" w:colFirst="0" w:colLast="0"/>
      <w:bookmarkEnd w:id="5"/>
      <w:r w:rsidRPr="00DD5688">
        <w:rPr>
          <w:rFonts w:ascii="Times New Roman" w:hAnsi="Times New Roman" w:cs="Times New Roman"/>
          <w:b/>
          <w:bCs/>
          <w:sz w:val="22"/>
          <w:szCs w:val="22"/>
        </w:rPr>
        <w:lastRenderedPageBreak/>
        <w:t xml:space="preserve">4. </w:t>
      </w:r>
      <w:r w:rsidR="00784609" w:rsidRPr="00DD5688">
        <w:rPr>
          <w:rFonts w:ascii="Times New Roman" w:hAnsi="Times New Roman" w:cs="Times New Roman"/>
          <w:b/>
          <w:bCs/>
          <w:sz w:val="22"/>
          <w:szCs w:val="22"/>
        </w:rPr>
        <w:t>Satellites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Besides Canada, Serbia is the only country outside the EU that has wideband access to imagery from Sentinel satellites of the European Space Agency, and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is fully </w:t>
      </w:r>
      <w:proofErr w:type="spellStart"/>
      <w:r w:rsidRPr="00DD5688">
        <w:rPr>
          <w:rFonts w:ascii="Times New Roman" w:hAnsi="Times New Roman" w:cs="Times New Roman"/>
        </w:rPr>
        <w:t>utilising</w:t>
      </w:r>
      <w:proofErr w:type="spellEnd"/>
      <w:r w:rsidRPr="00DD5688">
        <w:rPr>
          <w:rFonts w:ascii="Times New Roman" w:hAnsi="Times New Roman" w:cs="Times New Roman"/>
        </w:rPr>
        <w:t xml:space="preserve"> this opportunity. Sentinel satellites are taking footage of crops every 5 days at a resolution of 10 m and allow the user to monitor its fields from a completely new perspective. Just as the human eye </w:t>
      </w:r>
      <w:proofErr w:type="spellStart"/>
      <w:r w:rsidRPr="00DD5688">
        <w:rPr>
          <w:rFonts w:ascii="Times New Roman" w:hAnsi="Times New Roman" w:cs="Times New Roman"/>
        </w:rPr>
        <w:t>recognises</w:t>
      </w:r>
      <w:proofErr w:type="spellEnd"/>
      <w:r w:rsidRPr="00DD5688">
        <w:rPr>
          <w:rFonts w:ascii="Times New Roman" w:hAnsi="Times New Roman" w:cs="Times New Roman"/>
        </w:rPr>
        <w:t xml:space="preserve"> 3 components of light (red, green and blue), Sentinels </w:t>
      </w:r>
      <w:proofErr w:type="spellStart"/>
      <w:r w:rsidRPr="00DD5688">
        <w:rPr>
          <w:rFonts w:ascii="Times New Roman" w:hAnsi="Times New Roman" w:cs="Times New Roman"/>
        </w:rPr>
        <w:t>recognise</w:t>
      </w:r>
      <w:proofErr w:type="spellEnd"/>
      <w:r w:rsidRPr="00DD5688">
        <w:rPr>
          <w:rFonts w:ascii="Times New Roman" w:hAnsi="Times New Roman" w:cs="Times New Roman"/>
        </w:rPr>
        <w:t xml:space="preserve"> 13 spectral components. This means that they see what we do not see and sometimes it is the infrared and thermal bands that are telling the most about the “health status” of the plants. Using 13 spectral channels, we are calculating vegetation indices that are telling us about the growth of crops, drought intensity, dispersion of plant diseases and the plants’ needs for irrigation and </w:t>
      </w:r>
      <w:proofErr w:type="spellStart"/>
      <w:r w:rsidRPr="00DD5688">
        <w:rPr>
          <w:rFonts w:ascii="Times New Roman" w:hAnsi="Times New Roman" w:cs="Times New Roman"/>
        </w:rPr>
        <w:t>fertilisation</w:t>
      </w:r>
      <w:proofErr w:type="spellEnd"/>
      <w:r w:rsidRPr="00DD5688">
        <w:rPr>
          <w:rFonts w:ascii="Times New Roman" w:hAnsi="Times New Roman" w:cs="Times New Roman"/>
        </w:rPr>
        <w:t xml:space="preserve">. In this way, farmers can see which parts of the field are growing better and which are growing worse, and they can distribute the </w:t>
      </w:r>
      <w:proofErr w:type="spellStart"/>
      <w:r w:rsidRPr="00DD5688">
        <w:rPr>
          <w:rFonts w:ascii="Times New Roman" w:hAnsi="Times New Roman" w:cs="Times New Roman"/>
        </w:rPr>
        <w:t>fertiliser</w:t>
      </w:r>
      <w:proofErr w:type="spellEnd"/>
      <w:r w:rsidRPr="00DD5688">
        <w:rPr>
          <w:rFonts w:ascii="Times New Roman" w:hAnsi="Times New Roman" w:cs="Times New Roman"/>
        </w:rPr>
        <w:t xml:space="preserve"> according to the actual needs of crops in different parts of the field (Figure 3).</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drawing>
          <wp:inline distT="114300" distB="114300" distL="114300" distR="114300">
            <wp:extent cx="3795713" cy="236015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3795713" cy="2360155"/>
                    </a:xfrm>
                    <a:prstGeom prst="rect">
                      <a:avLst/>
                    </a:prstGeom>
                    <a:ln/>
                  </pic:spPr>
                </pic:pic>
              </a:graphicData>
            </a:graphic>
          </wp:inline>
        </w:drawing>
      </w:r>
    </w:p>
    <w:p w:rsidR="00A647AC" w:rsidRPr="00DD5688" w:rsidRDefault="00784609" w:rsidP="00DD5688">
      <w:pPr>
        <w:spacing w:beforeLines="60" w:before="144" w:afterLines="40" w:after="96" w:line="240" w:lineRule="auto"/>
        <w:jc w:val="both"/>
        <w:rPr>
          <w:rFonts w:ascii="Times New Roman" w:hAnsi="Times New Roman" w:cs="Times New Roman"/>
          <w:b/>
        </w:rPr>
      </w:pPr>
      <w:r w:rsidRPr="00DD5688">
        <w:rPr>
          <w:rFonts w:ascii="Times New Roman" w:hAnsi="Times New Roman" w:cs="Times New Roman"/>
          <w:b/>
        </w:rPr>
        <w:t>Figure 3. Images from European Space Agency’s satellites are coming every 5 days and various vegetation indices are displayed</w:t>
      </w:r>
    </w:p>
    <w:p w:rsidR="00A647AC" w:rsidRPr="00DD5688" w:rsidRDefault="00A647AC" w:rsidP="00DD5688">
      <w:pPr>
        <w:spacing w:beforeLines="60" w:before="144" w:afterLines="40" w:after="96" w:line="240" w:lineRule="auto"/>
        <w:jc w:val="both"/>
        <w:rPr>
          <w:rFonts w:ascii="Times New Roman" w:hAnsi="Times New Roman" w:cs="Times New Roman"/>
          <w:b/>
        </w:rPr>
      </w:pPr>
    </w:p>
    <w:p w:rsidR="00A647AC" w:rsidRPr="00DD5688" w:rsidRDefault="00A647AC" w:rsidP="00DD5688">
      <w:pPr>
        <w:spacing w:beforeLines="60" w:before="144" w:afterLines="40" w:after="96" w:line="240" w:lineRule="auto"/>
        <w:jc w:val="both"/>
        <w:rPr>
          <w:rFonts w:ascii="Times New Roman" w:hAnsi="Times New Roman" w:cs="Times New Roman"/>
          <w:b/>
        </w:rPr>
      </w:pPr>
    </w:p>
    <w:p w:rsidR="00A647AC" w:rsidRPr="00DD5688" w:rsidRDefault="00DD5688" w:rsidP="00DD5688">
      <w:pPr>
        <w:pStyle w:val="Heading1"/>
        <w:keepNext w:val="0"/>
        <w:keepLines w:val="0"/>
        <w:spacing w:beforeLines="60" w:before="144" w:afterLines="40" w:after="96" w:line="240" w:lineRule="auto"/>
        <w:jc w:val="both"/>
        <w:rPr>
          <w:rFonts w:ascii="Times New Roman" w:hAnsi="Times New Roman" w:cs="Times New Roman"/>
          <w:b/>
          <w:bCs/>
          <w:sz w:val="22"/>
          <w:szCs w:val="22"/>
        </w:rPr>
      </w:pPr>
      <w:bookmarkStart w:id="6" w:name="_jb01qn1ossxt" w:colFirst="0" w:colLast="0"/>
      <w:bookmarkEnd w:id="6"/>
      <w:r w:rsidRPr="00DD5688">
        <w:rPr>
          <w:rFonts w:ascii="Times New Roman" w:hAnsi="Times New Roman" w:cs="Times New Roman"/>
          <w:b/>
          <w:bCs/>
          <w:sz w:val="22"/>
          <w:szCs w:val="22"/>
        </w:rPr>
        <w:t xml:space="preserve">5. </w:t>
      </w:r>
      <w:r w:rsidR="00784609" w:rsidRPr="00DD5688">
        <w:rPr>
          <w:rFonts w:ascii="Times New Roman" w:hAnsi="Times New Roman" w:cs="Times New Roman"/>
          <w:b/>
          <w:bCs/>
          <w:sz w:val="22"/>
          <w:szCs w:val="22"/>
        </w:rPr>
        <w:t>Parameter Maps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Besides satellites that are covered by a separate module, there are many other sources of data about the parcel, such as yield, elevation and soil electrical conductivity maps and drone footage. These maps are additional layers of information that can be extremely important in planning and monitoring the growth of crops. There is a possibility to import these maps into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and compare them with one another. The image in Figure 4 is an example of how the soil electrical conductivity maps are uploaded to the system and shown to farmers in a user-friendly way. On the other hand, drones are allowing us to observe crops on a resolution of just a couple of </w:t>
      </w:r>
      <w:proofErr w:type="spellStart"/>
      <w:r w:rsidRPr="00DD5688">
        <w:rPr>
          <w:rFonts w:ascii="Times New Roman" w:hAnsi="Times New Roman" w:cs="Times New Roman"/>
        </w:rPr>
        <w:t>centimetres</w:t>
      </w:r>
      <w:proofErr w:type="spellEnd"/>
      <w:r w:rsidRPr="00DD5688">
        <w:rPr>
          <w:rFonts w:ascii="Times New Roman" w:hAnsi="Times New Roman" w:cs="Times New Roman"/>
        </w:rPr>
        <w:t xml:space="preserve"> and spot the finest changes in crop growth. Additional parameter maps are giving us a new insight into agricultural production, and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is giving us an opportunity to show them to the farmers and </w:t>
      </w:r>
      <w:proofErr w:type="spellStart"/>
      <w:r w:rsidRPr="00DD5688">
        <w:rPr>
          <w:rFonts w:ascii="Times New Roman" w:hAnsi="Times New Roman" w:cs="Times New Roman"/>
        </w:rPr>
        <w:t>analyse</w:t>
      </w:r>
      <w:proofErr w:type="spellEnd"/>
      <w:r w:rsidRPr="00DD5688">
        <w:rPr>
          <w:rFonts w:ascii="Times New Roman" w:hAnsi="Times New Roman" w:cs="Times New Roman"/>
        </w:rPr>
        <w:t xml:space="preserve"> adequately.</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lastRenderedPageBreak/>
        <w:drawing>
          <wp:inline distT="114300" distB="114300" distL="114300" distR="114300">
            <wp:extent cx="3919538" cy="2420637"/>
            <wp:effectExtent l="0" t="0" r="0" b="0"/>
            <wp:docPr id="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3919538" cy="2420637"/>
                    </a:xfrm>
                    <a:prstGeom prst="rect">
                      <a:avLst/>
                    </a:prstGeom>
                    <a:ln/>
                  </pic:spPr>
                </pic:pic>
              </a:graphicData>
            </a:graphic>
          </wp:inline>
        </w:drawing>
      </w:r>
    </w:p>
    <w:p w:rsidR="00A647AC" w:rsidRPr="00DD5688" w:rsidRDefault="00784609" w:rsidP="00DD5688">
      <w:pPr>
        <w:spacing w:beforeLines="60" w:before="144" w:afterLines="40" w:after="96" w:line="240" w:lineRule="auto"/>
        <w:jc w:val="both"/>
        <w:rPr>
          <w:rFonts w:ascii="Times New Roman" w:hAnsi="Times New Roman" w:cs="Times New Roman"/>
          <w:b/>
        </w:rPr>
      </w:pPr>
      <w:r w:rsidRPr="00DD5688">
        <w:rPr>
          <w:rFonts w:ascii="Times New Roman" w:hAnsi="Times New Roman" w:cs="Times New Roman"/>
          <w:b/>
        </w:rPr>
        <w:t>Figure 4. Parameter maps such as soil electrical conductivity, yield and elevation are shown as additional layers of information about crops</w:t>
      </w:r>
    </w:p>
    <w:p w:rsidR="00A647AC" w:rsidRPr="00DD5688" w:rsidRDefault="00A647AC" w:rsidP="00DD5688">
      <w:pPr>
        <w:spacing w:beforeLines="60" w:before="144" w:afterLines="40" w:after="96" w:line="240" w:lineRule="auto"/>
        <w:jc w:val="both"/>
        <w:rPr>
          <w:rFonts w:ascii="Times New Roman" w:hAnsi="Times New Roman" w:cs="Times New Roman"/>
          <w:b/>
        </w:rPr>
      </w:pPr>
    </w:p>
    <w:p w:rsidR="00A647AC" w:rsidRPr="00DD5688" w:rsidRDefault="00A647AC" w:rsidP="00DD5688">
      <w:pPr>
        <w:spacing w:beforeLines="60" w:before="144" w:afterLines="40" w:after="96" w:line="240" w:lineRule="auto"/>
        <w:jc w:val="both"/>
        <w:rPr>
          <w:rFonts w:ascii="Times New Roman" w:hAnsi="Times New Roman" w:cs="Times New Roman"/>
          <w:b/>
        </w:rPr>
      </w:pPr>
    </w:p>
    <w:p w:rsidR="00A647AC" w:rsidRPr="00DD5688"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7" w:name="_52q14v44xm0x" w:colFirst="0" w:colLast="0"/>
      <w:bookmarkEnd w:id="7"/>
      <w:r w:rsidRPr="00DD5688">
        <w:rPr>
          <w:rFonts w:ascii="Times New Roman" w:hAnsi="Times New Roman" w:cs="Times New Roman"/>
          <w:b/>
          <w:bCs/>
          <w:sz w:val="22"/>
          <w:szCs w:val="22"/>
        </w:rPr>
        <w:t xml:space="preserve">6. </w:t>
      </w:r>
      <w:r w:rsidR="00784609" w:rsidRPr="00DD5688">
        <w:rPr>
          <w:rFonts w:ascii="Times New Roman" w:hAnsi="Times New Roman" w:cs="Times New Roman"/>
          <w:b/>
          <w:bCs/>
          <w:sz w:val="22"/>
          <w:szCs w:val="22"/>
        </w:rPr>
        <w:t>Sensors</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In the two previous sections we mentioned satellites, drones and other technology that allows us to cover vast areas with coarse measurements. Sometimes, however, it is important to have precise local information and that is where IoT comes into play. Just as weather stations, sensors for soil moisture, water level, leaf wetness or silo monitoring can be integrated into the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platform, for real-time monitoring of the parameters (Figure 5). </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drawing>
          <wp:inline distT="114300" distB="114300" distL="114300" distR="114300">
            <wp:extent cx="3562350" cy="2344734"/>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562350" cy="2344734"/>
                    </a:xfrm>
                    <a:prstGeom prst="rect">
                      <a:avLst/>
                    </a:prstGeom>
                    <a:ln/>
                  </pic:spPr>
                </pic:pic>
              </a:graphicData>
            </a:graphic>
          </wp:inline>
        </w:drawing>
      </w:r>
      <w:r w:rsidRPr="00DD5688">
        <w:rPr>
          <w:rFonts w:ascii="Times New Roman" w:hAnsi="Times New Roman" w:cs="Times New Roman"/>
        </w:rPr>
        <w:br w:type="page"/>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lastRenderedPageBreak/>
        <w:t xml:space="preserve">Figure 5. Various sensors such as soil moisture sensors can be connected to the system using </w:t>
      </w:r>
      <w:proofErr w:type="spellStart"/>
      <w:r w:rsidRPr="00DD5688">
        <w:rPr>
          <w:rFonts w:ascii="Times New Roman" w:hAnsi="Times New Roman" w:cs="Times New Roman"/>
          <w:b/>
        </w:rPr>
        <w:t>LoRa</w:t>
      </w:r>
      <w:proofErr w:type="spellEnd"/>
      <w:r w:rsidRPr="00DD5688">
        <w:rPr>
          <w:rFonts w:ascii="Times New Roman" w:hAnsi="Times New Roman" w:cs="Times New Roman"/>
          <w:b/>
        </w:rPr>
        <w:t xml:space="preserve"> network and their readings can be displayed in real-time</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A practical example of their use in agriculture is smart irrigation. Last year, </w:t>
      </w:r>
      <w:proofErr w:type="spellStart"/>
      <w:r w:rsidRPr="00DD5688">
        <w:rPr>
          <w:rFonts w:ascii="Times New Roman" w:hAnsi="Times New Roman" w:cs="Times New Roman"/>
        </w:rPr>
        <w:t>BioSense</w:t>
      </w:r>
      <w:proofErr w:type="spellEnd"/>
      <w:r w:rsidRPr="00DD5688">
        <w:rPr>
          <w:rFonts w:ascii="Times New Roman" w:hAnsi="Times New Roman" w:cs="Times New Roman"/>
        </w:rPr>
        <w:t xml:space="preserve"> has installed soil moisture sensors, along with a weather station, at a test field located on the Pannonian Plain, near Novi Sad, Serbia. Management zones that have homogeneous soil properties were delineated using the data from </w:t>
      </w:r>
      <w:r w:rsidR="00133687">
        <w:rPr>
          <w:rFonts w:ascii="Times New Roman" w:hAnsi="Times New Roman" w:cs="Times New Roman"/>
        </w:rPr>
        <w:t xml:space="preserve">the </w:t>
      </w:r>
      <w:r w:rsidRPr="00DD5688">
        <w:rPr>
          <w:rFonts w:ascii="Times New Roman" w:hAnsi="Times New Roman" w:cs="Times New Roman"/>
        </w:rPr>
        <w:t xml:space="preserve">electromagnetic soil probe </w:t>
      </w:r>
      <w:proofErr w:type="spellStart"/>
      <w:r w:rsidRPr="00DD5688">
        <w:rPr>
          <w:rFonts w:ascii="Times New Roman" w:hAnsi="Times New Roman" w:cs="Times New Roman"/>
        </w:rPr>
        <w:t>Geonics</w:t>
      </w:r>
      <w:proofErr w:type="spellEnd"/>
      <w:r w:rsidRPr="00DD5688">
        <w:rPr>
          <w:rFonts w:ascii="Times New Roman" w:hAnsi="Times New Roman" w:cs="Times New Roman"/>
        </w:rPr>
        <w:t xml:space="preserve"> EM-38. Sensors were placed in the </w:t>
      </w:r>
      <w:proofErr w:type="spellStart"/>
      <w:r w:rsidRPr="00DD5688">
        <w:rPr>
          <w:rFonts w:ascii="Times New Roman" w:hAnsi="Times New Roman" w:cs="Times New Roman"/>
        </w:rPr>
        <w:t>centre</w:t>
      </w:r>
      <w:proofErr w:type="spellEnd"/>
      <w:r w:rsidRPr="00DD5688">
        <w:rPr>
          <w:rFonts w:ascii="Times New Roman" w:hAnsi="Times New Roman" w:cs="Times New Roman"/>
        </w:rPr>
        <w:t xml:space="preserve"> of each zone, and their readings were taken as representative </w:t>
      </w:r>
      <w:r w:rsidR="00133687">
        <w:rPr>
          <w:rFonts w:ascii="Times New Roman" w:hAnsi="Times New Roman" w:cs="Times New Roman"/>
        </w:rPr>
        <w:t>of</w:t>
      </w:r>
      <w:r w:rsidRPr="00DD5688">
        <w:rPr>
          <w:rFonts w:ascii="Times New Roman" w:hAnsi="Times New Roman" w:cs="Times New Roman"/>
        </w:rPr>
        <w:t xml:space="preserve"> the whole zone they were installed in. The weather station measured the amount of precipitation at the field, so that a precise machine learning model could find a relationship between a) </w:t>
      </w:r>
      <w:r w:rsidR="00133687">
        <w:rPr>
          <w:rFonts w:ascii="Times New Roman" w:hAnsi="Times New Roman" w:cs="Times New Roman"/>
        </w:rPr>
        <w:t xml:space="preserve">the </w:t>
      </w:r>
      <w:r w:rsidRPr="00DD5688">
        <w:rPr>
          <w:rFonts w:ascii="Times New Roman" w:hAnsi="Times New Roman" w:cs="Times New Roman"/>
        </w:rPr>
        <w:t xml:space="preserve">amount of rainfall and soil moisture and b) </w:t>
      </w:r>
      <w:r w:rsidR="00133687">
        <w:rPr>
          <w:rFonts w:ascii="Times New Roman" w:hAnsi="Times New Roman" w:cs="Times New Roman"/>
        </w:rPr>
        <w:t xml:space="preserve">the </w:t>
      </w:r>
      <w:r w:rsidRPr="00DD5688">
        <w:rPr>
          <w:rFonts w:ascii="Times New Roman" w:hAnsi="Times New Roman" w:cs="Times New Roman"/>
        </w:rPr>
        <w:t xml:space="preserve">duration of irrigation and soil moisture. The first model predicted the soil moisture level based on the weather forecast, while the domain knowledge helped us define the critical moisture levels in different growth stages of maize. In this way we could predict the exact moment when the plants should be irrigated, while the second model gave us the precise duration for which the farmer should turn on the irrigation system on (Figure 6). This system lowered the consumption of water and diesel pumps needed for running the irrigation system </w:t>
      </w:r>
      <w:r w:rsidR="00133687">
        <w:rPr>
          <w:rFonts w:ascii="Times New Roman" w:hAnsi="Times New Roman" w:cs="Times New Roman"/>
        </w:rPr>
        <w:t>by</w:t>
      </w:r>
      <w:r w:rsidRPr="00DD5688">
        <w:rPr>
          <w:rFonts w:ascii="Times New Roman" w:hAnsi="Times New Roman" w:cs="Times New Roman"/>
        </w:rPr>
        <w:t xml:space="preserve"> more than 40 % and secured that the yield would not be affected by the water stress [11].</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noProof/>
        </w:rPr>
        <w:drawing>
          <wp:inline distT="114300" distB="114300" distL="114300" distR="114300">
            <wp:extent cx="3207812" cy="246221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207812" cy="2462213"/>
                    </a:xfrm>
                    <a:prstGeom prst="rect">
                      <a:avLst/>
                    </a:prstGeom>
                    <a:ln/>
                  </pic:spPr>
                </pic:pic>
              </a:graphicData>
            </a:graphic>
          </wp:inline>
        </w:drawing>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Figure 6. Smart irrigation system based on machine learning predicts the optimal timing and duration of irrigation</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8" w:name="_85oo3qoor9xp" w:colFirst="0" w:colLast="0"/>
      <w:bookmarkEnd w:id="8"/>
      <w:r w:rsidRPr="00DD5688">
        <w:rPr>
          <w:rFonts w:ascii="Times New Roman" w:hAnsi="Times New Roman" w:cs="Times New Roman"/>
          <w:b/>
          <w:bCs/>
          <w:sz w:val="22"/>
          <w:szCs w:val="22"/>
        </w:rPr>
        <w:t xml:space="preserve">7. </w:t>
      </w:r>
      <w:r w:rsidR="00784609" w:rsidRPr="00DD5688">
        <w:rPr>
          <w:rFonts w:ascii="Times New Roman" w:hAnsi="Times New Roman" w:cs="Times New Roman"/>
          <w:b/>
          <w:bCs/>
          <w:sz w:val="22"/>
          <w:szCs w:val="22"/>
        </w:rPr>
        <w:t>Digital Field Records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Every proper production should be well-documented. In agriculture, it is a practice to keep field records and, as Serbia is transitioning towards EU legislation, it will soon be obligatory. From the data analytics point of view, paper field records are a huge missed opportunity. Datasets regarding sowing, application of </w:t>
      </w:r>
      <w:proofErr w:type="spellStart"/>
      <w:r w:rsidRPr="00DD5688">
        <w:rPr>
          <w:rFonts w:ascii="Times New Roman" w:hAnsi="Times New Roman" w:cs="Times New Roman"/>
        </w:rPr>
        <w:t>fertilisers</w:t>
      </w:r>
      <w:proofErr w:type="spellEnd"/>
      <w:r w:rsidRPr="00DD5688">
        <w:rPr>
          <w:rFonts w:ascii="Times New Roman" w:hAnsi="Times New Roman" w:cs="Times New Roman"/>
        </w:rPr>
        <w:t xml:space="preserve"> and pesticides and harvesting are a “gold mine” for </w:t>
      </w:r>
      <w:proofErr w:type="spellStart"/>
      <w:r w:rsidRPr="00DD5688">
        <w:rPr>
          <w:rFonts w:ascii="Times New Roman" w:hAnsi="Times New Roman" w:cs="Times New Roman"/>
        </w:rPr>
        <w:t>BioSense</w:t>
      </w:r>
      <w:proofErr w:type="spellEnd"/>
      <w:r w:rsidRPr="00DD5688">
        <w:rPr>
          <w:rFonts w:ascii="Times New Roman" w:hAnsi="Times New Roman" w:cs="Times New Roman"/>
        </w:rPr>
        <w:t>, but, as a rule, they are written in notebooks and planners and remain on the shelves, hidden from everyone’s eyes. With digital data, through</w:t>
      </w:r>
      <w:r w:rsidR="00133687">
        <w:rPr>
          <w:rFonts w:ascii="Times New Roman" w:hAnsi="Times New Roman" w:cs="Times New Roman"/>
        </w:rPr>
        <w:t xml:space="preserve"> the</w:t>
      </w:r>
      <w:r w:rsidRPr="00DD5688">
        <w:rPr>
          <w:rFonts w:ascii="Times New Roman" w:hAnsi="Times New Roman" w:cs="Times New Roman"/>
        </w:rPr>
        <w:t xml:space="preserve"> application of advanced methods of artificial intelligence, machine learning and Big Data analytics, we are able to process huge amounts of data, find hidden dependencies within them, give </w:t>
      </w:r>
      <w:r w:rsidRPr="00DD5688">
        <w:rPr>
          <w:rFonts w:ascii="Times New Roman" w:hAnsi="Times New Roman" w:cs="Times New Roman"/>
        </w:rPr>
        <w:lastRenderedPageBreak/>
        <w:t xml:space="preserve">automatic recommendations to the farmers and make their decisions more efficient. An old Chinese proverb says: “the best time to plant a tree was 20 years ago. The </w:t>
      </w:r>
      <w:r w:rsidR="00133687" w:rsidRPr="00DD5688">
        <w:rPr>
          <w:rFonts w:ascii="Times New Roman" w:hAnsi="Times New Roman" w:cs="Times New Roman"/>
        </w:rPr>
        <w:t>second-best</w:t>
      </w:r>
      <w:r w:rsidRPr="00DD5688">
        <w:rPr>
          <w:rFonts w:ascii="Times New Roman" w:hAnsi="Times New Roman" w:cs="Times New Roman"/>
        </w:rPr>
        <w:t xml:space="preserve"> time is now”. Currently we do not have Big Data about agricultural production, but keeping digital field records is an ideal chance to start gathering information, based on which </w:t>
      </w:r>
      <w:proofErr w:type="spellStart"/>
      <w:r w:rsidRPr="00DD5688">
        <w:rPr>
          <w:rFonts w:ascii="Times New Roman" w:hAnsi="Times New Roman" w:cs="Times New Roman"/>
        </w:rPr>
        <w:t>BioSense</w:t>
      </w:r>
      <w:proofErr w:type="spellEnd"/>
      <w:r w:rsidRPr="00DD5688">
        <w:rPr>
          <w:rFonts w:ascii="Times New Roman" w:hAnsi="Times New Roman" w:cs="Times New Roman"/>
        </w:rPr>
        <w:t xml:space="preserve"> will develop new modules for the farmers. </w:t>
      </w:r>
      <w:proofErr w:type="spellStart"/>
      <w:r w:rsidRPr="00DD5688">
        <w:rPr>
          <w:rFonts w:ascii="Times New Roman" w:hAnsi="Times New Roman" w:cs="Times New Roman"/>
        </w:rPr>
        <w:t>AgroSense’s</w:t>
      </w:r>
      <w:proofErr w:type="spellEnd"/>
      <w:r w:rsidRPr="00DD5688">
        <w:rPr>
          <w:rFonts w:ascii="Times New Roman" w:hAnsi="Times New Roman" w:cs="Times New Roman"/>
        </w:rPr>
        <w:t xml:space="preserve"> Activities module allows users to enter information about the date of the activities conducted on the field and specify details about the type of tillage, applied pesticides, yields and operation costs, while all these activities can be also documented with photographs using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mobile app. Besides the module with activities, there is a separate module for soil analysis that displays the soil data acquired through the years, and a module that consists of photos that the user has acquired using smartphone and their map based on their GPS locations.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9" w:name="_vdtha1x6an65" w:colFirst="0" w:colLast="0"/>
      <w:bookmarkEnd w:id="9"/>
      <w:r w:rsidRPr="00DD5688">
        <w:rPr>
          <w:rFonts w:ascii="Times New Roman" w:hAnsi="Times New Roman" w:cs="Times New Roman"/>
          <w:b/>
          <w:bCs/>
          <w:sz w:val="22"/>
          <w:szCs w:val="22"/>
        </w:rPr>
        <w:t xml:space="preserve">8. </w:t>
      </w:r>
      <w:r w:rsidR="00784609" w:rsidRPr="00DD5688">
        <w:rPr>
          <w:rFonts w:ascii="Times New Roman" w:hAnsi="Times New Roman" w:cs="Times New Roman"/>
          <w:b/>
          <w:bCs/>
          <w:sz w:val="22"/>
          <w:szCs w:val="22"/>
        </w:rPr>
        <w:t>Cost Analysis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One of the direct benefits of keeping comprehensive digital field records is that the cost analysis can be conducted </w:t>
      </w:r>
      <w:r w:rsidR="00133687">
        <w:rPr>
          <w:rFonts w:ascii="Times New Roman" w:hAnsi="Times New Roman" w:cs="Times New Roman"/>
        </w:rPr>
        <w:t>with</w:t>
      </w:r>
      <w:r w:rsidRPr="00DD5688">
        <w:rPr>
          <w:rFonts w:ascii="Times New Roman" w:hAnsi="Times New Roman" w:cs="Times New Roman"/>
        </w:rPr>
        <w:t xml:space="preserve"> a single click of the mouse. This module uses the information about the activities and their prices and lists the costs according to the crop type or the total costs for the whole farm. The cost analysis is supported by graphs that visually represent the numbers in a clear and understandable way, and which are helping the farmer get a better insight in</w:t>
      </w:r>
      <w:r w:rsidR="00133687">
        <w:rPr>
          <w:rFonts w:ascii="Times New Roman" w:hAnsi="Times New Roman" w:cs="Times New Roman"/>
        </w:rPr>
        <w:t>to</w:t>
      </w:r>
      <w:r w:rsidRPr="00DD5688">
        <w:rPr>
          <w:rFonts w:ascii="Times New Roman" w:hAnsi="Times New Roman" w:cs="Times New Roman"/>
        </w:rPr>
        <w:t xml:space="preserve"> the financial aspect of the production.</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EB0158" w:rsidRDefault="00EB0158" w:rsidP="00DD5688">
      <w:pPr>
        <w:spacing w:beforeLines="60" w:before="144" w:afterLines="40" w:after="96" w:line="240" w:lineRule="auto"/>
        <w:jc w:val="both"/>
        <w:rPr>
          <w:rFonts w:ascii="Times New Roman" w:hAnsi="Times New Roman" w:cs="Times New Roman"/>
        </w:rPr>
      </w:pPr>
      <w:r w:rsidRPr="00EB0158">
        <w:rPr>
          <w:rFonts w:ascii="Times New Roman" w:hAnsi="Times New Roman" w:cs="Times New Roman"/>
        </w:rPr>
        <w:drawing>
          <wp:inline distT="0" distB="0" distL="0" distR="0" wp14:anchorId="6EA7E6AD" wp14:editId="0C76D0AF">
            <wp:extent cx="5943600" cy="3714750"/>
            <wp:effectExtent l="0" t="0" r="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rsidR="00EB0158" w:rsidRPr="00DD5688" w:rsidRDefault="00EB0158" w:rsidP="00EB015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b/>
        </w:rPr>
        <w:t xml:space="preserve">Figure </w:t>
      </w:r>
      <w:r>
        <w:rPr>
          <w:rFonts w:ascii="Times New Roman" w:hAnsi="Times New Roman" w:cs="Times New Roman"/>
          <w:b/>
        </w:rPr>
        <w:t>7</w:t>
      </w:r>
      <w:r w:rsidRPr="00DD5688">
        <w:rPr>
          <w:rFonts w:ascii="Times New Roman" w:hAnsi="Times New Roman" w:cs="Times New Roman"/>
          <w:b/>
        </w:rPr>
        <w:t xml:space="preserve">. </w:t>
      </w:r>
      <w:r>
        <w:rPr>
          <w:rFonts w:ascii="Times New Roman" w:hAnsi="Times New Roman" w:cs="Times New Roman"/>
          <w:b/>
        </w:rPr>
        <w:t>Cost analysis of activities entered through the digital field book</w:t>
      </w:r>
    </w:p>
    <w:p w:rsidR="00EB0158" w:rsidRPr="00DD5688" w:rsidRDefault="00EB0158" w:rsidP="00DD5688">
      <w:pPr>
        <w:spacing w:beforeLines="60" w:before="144" w:afterLines="40" w:after="96" w:line="240" w:lineRule="auto"/>
        <w:jc w:val="both"/>
        <w:rPr>
          <w:rFonts w:ascii="Times New Roman" w:hAnsi="Times New Roman" w:cs="Times New Roman"/>
        </w:rPr>
      </w:pPr>
    </w:p>
    <w:p w:rsidR="00A647AC" w:rsidRPr="00DD5688"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10" w:name="_4mu6qt3lz1ck" w:colFirst="0" w:colLast="0"/>
      <w:bookmarkEnd w:id="10"/>
      <w:r w:rsidRPr="00DD5688">
        <w:rPr>
          <w:rFonts w:ascii="Times New Roman" w:hAnsi="Times New Roman" w:cs="Times New Roman"/>
          <w:b/>
          <w:bCs/>
          <w:sz w:val="22"/>
          <w:szCs w:val="22"/>
        </w:rPr>
        <w:t xml:space="preserve">9. </w:t>
      </w:r>
      <w:r w:rsidR="00784609" w:rsidRPr="00DD5688">
        <w:rPr>
          <w:rFonts w:ascii="Times New Roman" w:hAnsi="Times New Roman" w:cs="Times New Roman"/>
          <w:b/>
          <w:bCs/>
          <w:sz w:val="22"/>
          <w:szCs w:val="22"/>
        </w:rPr>
        <w:t>Services</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 </w:t>
      </w:r>
    </w:p>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Consultancy is one of the fields that will undergo the biggest change due to the digital transformation, as the precise field data will allow advisory services and experts to give more accurate and more efficient advice to the farmer. Based on this module, advisors and farmers will be able to connect more efficiently and, upon the signing of the contract, the advisor will get a full range of information about the crops, from satellite images and parameter maps, over photographs from the field, all the way to the digital field records. Such a detailed dataset leaves a possibility </w:t>
      </w:r>
      <w:r w:rsidR="00133687">
        <w:rPr>
          <w:rFonts w:ascii="Times New Roman" w:hAnsi="Times New Roman" w:cs="Times New Roman"/>
        </w:rPr>
        <w:t>for</w:t>
      </w:r>
      <w:r w:rsidRPr="00DD5688">
        <w:rPr>
          <w:rFonts w:ascii="Times New Roman" w:hAnsi="Times New Roman" w:cs="Times New Roman"/>
        </w:rPr>
        <w:t xml:space="preserve"> the expert to perceive the problem from multiple angles and determine the optimal steps in the production, often even without the field visit. Besides the module for advisors, drone pilots will also have their section within the Services module. Conducting business over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even eliminates the need for any personal contact between the providers and receivers of UAV imaging services. After establishing the contact, the pilot gets GPS coordinates and boundaries of the </w:t>
      </w:r>
      <w:r w:rsidR="00133687">
        <w:rPr>
          <w:rFonts w:ascii="Times New Roman" w:hAnsi="Times New Roman" w:cs="Times New Roman"/>
        </w:rPr>
        <w:t xml:space="preserve">target </w:t>
      </w:r>
      <w:r w:rsidRPr="00DD5688">
        <w:rPr>
          <w:rFonts w:ascii="Times New Roman" w:hAnsi="Times New Roman" w:cs="Times New Roman"/>
        </w:rPr>
        <w:t>parcel, while the images are digitally uploaded to the platform. This makes the business run faster and more efficient</w:t>
      </w:r>
      <w:r w:rsidR="00133687">
        <w:rPr>
          <w:rFonts w:ascii="Times New Roman" w:hAnsi="Times New Roman" w:cs="Times New Roman"/>
        </w:rPr>
        <w:t>ly</w:t>
      </w:r>
      <w:r w:rsidRPr="00DD5688">
        <w:rPr>
          <w:rFonts w:ascii="Times New Roman" w:hAnsi="Times New Roman" w:cs="Times New Roman"/>
        </w:rPr>
        <w:t xml:space="preserve"> and promotes the use of high-tech in agriculture. Service providers can limit the area of their operation to Serbian counties of interest, so that they could avoid deals from remote locations that are not financially justifiable, due to high travel costs. Another factor </w:t>
      </w:r>
      <w:r w:rsidR="00133687">
        <w:rPr>
          <w:rFonts w:ascii="Times New Roman" w:hAnsi="Times New Roman" w:cs="Times New Roman"/>
        </w:rPr>
        <w:t>in</w:t>
      </w:r>
      <w:r w:rsidRPr="00DD5688">
        <w:rPr>
          <w:rFonts w:ascii="Times New Roman" w:hAnsi="Times New Roman" w:cs="Times New Roman"/>
        </w:rPr>
        <w:t xml:space="preserve"> choosing a service provider is the price. Namely, we set up a system for giving ratings to the providers that allow farmers to rate advisors and drone pilots based on the quality of work conducted. This system puts quality service providers on top and allows them to set up their prices according to the quality of their service and the demand. Besides advisors and UAV pilots, we are planning to include sections for laboratories for soil analysis, companies for electrical conductivity scanning of the fields and others. This network will gather different actors in agricultural production and integrate them under one roof – the </w:t>
      </w:r>
      <w:proofErr w:type="spellStart"/>
      <w:r w:rsidRPr="00DD5688">
        <w:rPr>
          <w:rFonts w:ascii="Times New Roman" w:hAnsi="Times New Roman" w:cs="Times New Roman"/>
        </w:rPr>
        <w:t>AgroSense</w:t>
      </w:r>
      <w:proofErr w:type="spellEnd"/>
      <w:r w:rsidRPr="00DD5688">
        <w:rPr>
          <w:rFonts w:ascii="Times New Roman" w:hAnsi="Times New Roman" w:cs="Times New Roman"/>
        </w:rPr>
        <w:t xml:space="preserve"> platform.</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11" w:name="_8xtg99ks2y73" w:colFirst="0" w:colLast="0"/>
      <w:bookmarkEnd w:id="11"/>
      <w:r w:rsidRPr="00DD5688">
        <w:rPr>
          <w:rFonts w:ascii="Times New Roman" w:hAnsi="Times New Roman" w:cs="Times New Roman"/>
          <w:b/>
          <w:bCs/>
          <w:sz w:val="22"/>
          <w:szCs w:val="22"/>
        </w:rPr>
        <w:t xml:space="preserve">10. </w:t>
      </w:r>
      <w:r w:rsidR="00784609" w:rsidRPr="00DD5688">
        <w:rPr>
          <w:rFonts w:ascii="Times New Roman" w:hAnsi="Times New Roman" w:cs="Times New Roman"/>
          <w:b/>
          <w:bCs/>
          <w:sz w:val="22"/>
          <w:szCs w:val="22"/>
        </w:rPr>
        <w:t>Future Directions</w:t>
      </w:r>
    </w:p>
    <w:p w:rsidR="00DD5688" w:rsidRPr="00DD5688" w:rsidRDefault="00DD5688" w:rsidP="00DD5688"/>
    <w:p w:rsidR="00A647AC" w:rsidRPr="00DD5688" w:rsidRDefault="00784609" w:rsidP="00DD5688">
      <w:pPr>
        <w:spacing w:beforeLines="60" w:before="144" w:afterLines="40" w:after="96" w:line="240" w:lineRule="auto"/>
        <w:ind w:firstLine="720"/>
        <w:jc w:val="both"/>
        <w:rPr>
          <w:rFonts w:ascii="Times New Roman" w:hAnsi="Times New Roman" w:cs="Times New Roman"/>
        </w:rPr>
      </w:pPr>
      <w:r w:rsidRPr="00DD5688">
        <w:rPr>
          <w:rFonts w:ascii="Times New Roman" w:hAnsi="Times New Roman" w:cs="Times New Roman"/>
        </w:rPr>
        <w:t xml:space="preserve">In this text, we presented a few main modules of the platform which rely on IoT and many other sources of data. There are also other ones, for issuing pest alarms, calibration of machinery and education of the users about new IoT devices, new agricultural practices and the government subsidies. All of the listed modules were based on the available data - satellite and drone images, soil moisture sensors and parameters measured by weather stations. However, as farmers are entering new data about their production, new opportunities will arise for the development of additional modules. These modules will serve as decision-support tools and will help farmers increase the yields and decrease the costs, make the production </w:t>
      </w:r>
      <w:proofErr w:type="gramStart"/>
      <w:r w:rsidRPr="00DD5688">
        <w:rPr>
          <w:rFonts w:ascii="Times New Roman" w:hAnsi="Times New Roman" w:cs="Times New Roman"/>
        </w:rPr>
        <w:t>more sustainable and eco-friendly</w:t>
      </w:r>
      <w:proofErr w:type="gramEnd"/>
      <w:r w:rsidRPr="00DD5688">
        <w:rPr>
          <w:rFonts w:ascii="Times New Roman" w:hAnsi="Times New Roman" w:cs="Times New Roman"/>
        </w:rPr>
        <w:t xml:space="preserve"> and grow healthier and more quality produce.</w:t>
      </w: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Pr="00DD5688" w:rsidRDefault="00A647AC" w:rsidP="00DD5688">
      <w:pPr>
        <w:spacing w:beforeLines="60" w:before="144" w:afterLines="40" w:after="96" w:line="240" w:lineRule="auto"/>
        <w:jc w:val="both"/>
        <w:rPr>
          <w:rFonts w:ascii="Times New Roman" w:hAnsi="Times New Roman" w:cs="Times New Roman"/>
        </w:rPr>
      </w:pPr>
    </w:p>
    <w:p w:rsidR="00A647AC" w:rsidRDefault="00DD5688" w:rsidP="00DD5688">
      <w:pPr>
        <w:pStyle w:val="Heading1"/>
        <w:spacing w:beforeLines="60" w:before="144" w:afterLines="40" w:after="96" w:line="240" w:lineRule="auto"/>
        <w:jc w:val="both"/>
        <w:rPr>
          <w:rFonts w:ascii="Times New Roman" w:hAnsi="Times New Roman" w:cs="Times New Roman"/>
          <w:b/>
          <w:bCs/>
          <w:sz w:val="22"/>
          <w:szCs w:val="22"/>
        </w:rPr>
      </w:pPr>
      <w:bookmarkStart w:id="12" w:name="_m6l3yv5aff02" w:colFirst="0" w:colLast="0"/>
      <w:bookmarkEnd w:id="12"/>
      <w:r w:rsidRPr="00DD5688">
        <w:rPr>
          <w:rFonts w:ascii="Times New Roman" w:hAnsi="Times New Roman" w:cs="Times New Roman"/>
          <w:b/>
          <w:bCs/>
          <w:sz w:val="22"/>
          <w:szCs w:val="22"/>
        </w:rPr>
        <w:t xml:space="preserve">11. </w:t>
      </w:r>
      <w:r w:rsidR="00784609" w:rsidRPr="00DD5688">
        <w:rPr>
          <w:rFonts w:ascii="Times New Roman" w:hAnsi="Times New Roman" w:cs="Times New Roman"/>
          <w:b/>
          <w:bCs/>
          <w:sz w:val="22"/>
          <w:szCs w:val="22"/>
        </w:rPr>
        <w:t>References</w:t>
      </w:r>
    </w:p>
    <w:p w:rsidR="00DD5688" w:rsidRPr="00DD5688" w:rsidRDefault="00DD5688" w:rsidP="00DD5688"/>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[1] </w:t>
      </w:r>
      <w:proofErr w:type="spellStart"/>
      <w:r w:rsidRPr="00DD5688">
        <w:rPr>
          <w:rFonts w:ascii="Times New Roman" w:hAnsi="Times New Roman" w:cs="Times New Roman"/>
        </w:rPr>
        <w:t>Tzounis</w:t>
      </w:r>
      <w:proofErr w:type="spellEnd"/>
      <w:r w:rsidRPr="00DD5688">
        <w:rPr>
          <w:rFonts w:ascii="Times New Roman" w:hAnsi="Times New Roman" w:cs="Times New Roman"/>
        </w:rPr>
        <w:t xml:space="preserve">, A., </w:t>
      </w:r>
      <w:proofErr w:type="spellStart"/>
      <w:r w:rsidRPr="00DD5688">
        <w:rPr>
          <w:rFonts w:ascii="Times New Roman" w:hAnsi="Times New Roman" w:cs="Times New Roman"/>
        </w:rPr>
        <w:t>Katsoulas</w:t>
      </w:r>
      <w:proofErr w:type="spellEnd"/>
      <w:r w:rsidRPr="00DD5688">
        <w:rPr>
          <w:rFonts w:ascii="Times New Roman" w:hAnsi="Times New Roman" w:cs="Times New Roman"/>
        </w:rPr>
        <w:t xml:space="preserve">, N., </w:t>
      </w:r>
      <w:proofErr w:type="spellStart"/>
      <w:r w:rsidRPr="00DD5688">
        <w:rPr>
          <w:rFonts w:ascii="Times New Roman" w:hAnsi="Times New Roman" w:cs="Times New Roman"/>
        </w:rPr>
        <w:t>Bartzanas</w:t>
      </w:r>
      <w:proofErr w:type="spellEnd"/>
      <w:r w:rsidRPr="00DD5688">
        <w:rPr>
          <w:rFonts w:ascii="Times New Roman" w:hAnsi="Times New Roman" w:cs="Times New Roman"/>
        </w:rPr>
        <w:t xml:space="preserve">, T., &amp; </w:t>
      </w:r>
      <w:proofErr w:type="spellStart"/>
      <w:r w:rsidRPr="00DD5688">
        <w:rPr>
          <w:rFonts w:ascii="Times New Roman" w:hAnsi="Times New Roman" w:cs="Times New Roman"/>
        </w:rPr>
        <w:t>Kittas</w:t>
      </w:r>
      <w:proofErr w:type="spellEnd"/>
      <w:r w:rsidRPr="00DD5688">
        <w:rPr>
          <w:rFonts w:ascii="Times New Roman" w:hAnsi="Times New Roman" w:cs="Times New Roman"/>
        </w:rPr>
        <w:t>, C. (2017). Internet of Things in agriculture, recent advances and future challenges. Biosystems Engineering, 164, 31-48.</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lastRenderedPageBreak/>
        <w:t xml:space="preserve">[2] </w:t>
      </w:r>
      <w:proofErr w:type="spellStart"/>
      <w:r w:rsidRPr="00DD5688">
        <w:rPr>
          <w:rFonts w:ascii="Times New Roman" w:hAnsi="Times New Roman" w:cs="Times New Roman"/>
        </w:rPr>
        <w:t>Kamienski</w:t>
      </w:r>
      <w:proofErr w:type="spellEnd"/>
      <w:r w:rsidRPr="00DD5688">
        <w:rPr>
          <w:rFonts w:ascii="Times New Roman" w:hAnsi="Times New Roman" w:cs="Times New Roman"/>
        </w:rPr>
        <w:t xml:space="preserve">, C., </w:t>
      </w:r>
      <w:proofErr w:type="spellStart"/>
      <w:r w:rsidRPr="00DD5688">
        <w:rPr>
          <w:rFonts w:ascii="Times New Roman" w:hAnsi="Times New Roman" w:cs="Times New Roman"/>
        </w:rPr>
        <w:t>Soininen</w:t>
      </w:r>
      <w:proofErr w:type="spellEnd"/>
      <w:r w:rsidRPr="00DD5688">
        <w:rPr>
          <w:rFonts w:ascii="Times New Roman" w:hAnsi="Times New Roman" w:cs="Times New Roman"/>
        </w:rPr>
        <w:t xml:space="preserve">, J. P., </w:t>
      </w:r>
      <w:proofErr w:type="spellStart"/>
      <w:r w:rsidRPr="00DD5688">
        <w:rPr>
          <w:rFonts w:ascii="Times New Roman" w:hAnsi="Times New Roman" w:cs="Times New Roman"/>
        </w:rPr>
        <w:t>Taumberger</w:t>
      </w:r>
      <w:proofErr w:type="spellEnd"/>
      <w:r w:rsidRPr="00DD5688">
        <w:rPr>
          <w:rFonts w:ascii="Times New Roman" w:hAnsi="Times New Roman" w:cs="Times New Roman"/>
        </w:rPr>
        <w:t xml:space="preserve">, M., Fernandes, S., Toscano, A., </w:t>
      </w:r>
      <w:proofErr w:type="spellStart"/>
      <w:r w:rsidRPr="00DD5688">
        <w:rPr>
          <w:rFonts w:ascii="Times New Roman" w:hAnsi="Times New Roman" w:cs="Times New Roman"/>
        </w:rPr>
        <w:t>Cinotti</w:t>
      </w:r>
      <w:proofErr w:type="spellEnd"/>
      <w:r w:rsidRPr="00DD5688">
        <w:rPr>
          <w:rFonts w:ascii="Times New Roman" w:hAnsi="Times New Roman" w:cs="Times New Roman"/>
        </w:rPr>
        <w:t xml:space="preserve">, T. S., ... &amp; </w:t>
      </w:r>
      <w:proofErr w:type="spellStart"/>
      <w:r w:rsidRPr="00DD5688">
        <w:rPr>
          <w:rFonts w:ascii="Times New Roman" w:hAnsi="Times New Roman" w:cs="Times New Roman"/>
        </w:rPr>
        <w:t>Neto</w:t>
      </w:r>
      <w:proofErr w:type="spellEnd"/>
      <w:r w:rsidRPr="00DD5688">
        <w:rPr>
          <w:rFonts w:ascii="Times New Roman" w:hAnsi="Times New Roman" w:cs="Times New Roman"/>
        </w:rPr>
        <w:t>, A. T. (2018, June). SWAMP: an IoT-based Smart Water Management Platform for Precision Irrigation in Agriculture. In 2018 Global Internet of Things Summit (</w:t>
      </w:r>
      <w:proofErr w:type="spellStart"/>
      <w:r w:rsidRPr="00DD5688">
        <w:rPr>
          <w:rFonts w:ascii="Times New Roman" w:hAnsi="Times New Roman" w:cs="Times New Roman"/>
        </w:rPr>
        <w:t>GIoTS</w:t>
      </w:r>
      <w:proofErr w:type="spellEnd"/>
      <w:r w:rsidRPr="00DD5688">
        <w:rPr>
          <w:rFonts w:ascii="Times New Roman" w:hAnsi="Times New Roman" w:cs="Times New Roman"/>
        </w:rPr>
        <w:t>) (pp. 1-6). IEEE.</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[3] </w:t>
      </w:r>
      <w:proofErr w:type="spellStart"/>
      <w:r w:rsidRPr="00DD5688">
        <w:rPr>
          <w:rFonts w:ascii="Times New Roman" w:hAnsi="Times New Roman" w:cs="Times New Roman"/>
        </w:rPr>
        <w:t>Davcev</w:t>
      </w:r>
      <w:proofErr w:type="spellEnd"/>
      <w:r w:rsidRPr="00DD5688">
        <w:rPr>
          <w:rFonts w:ascii="Times New Roman" w:hAnsi="Times New Roman" w:cs="Times New Roman"/>
        </w:rPr>
        <w:t xml:space="preserve">, D., </w:t>
      </w:r>
      <w:proofErr w:type="spellStart"/>
      <w:r w:rsidRPr="00DD5688">
        <w:rPr>
          <w:rFonts w:ascii="Times New Roman" w:hAnsi="Times New Roman" w:cs="Times New Roman"/>
        </w:rPr>
        <w:t>Mitreski</w:t>
      </w:r>
      <w:proofErr w:type="spellEnd"/>
      <w:r w:rsidRPr="00DD5688">
        <w:rPr>
          <w:rFonts w:ascii="Times New Roman" w:hAnsi="Times New Roman" w:cs="Times New Roman"/>
        </w:rPr>
        <w:t xml:space="preserve">, K., </w:t>
      </w:r>
      <w:proofErr w:type="spellStart"/>
      <w:r w:rsidRPr="00DD5688">
        <w:rPr>
          <w:rFonts w:ascii="Times New Roman" w:hAnsi="Times New Roman" w:cs="Times New Roman"/>
        </w:rPr>
        <w:t>Trajkovic</w:t>
      </w:r>
      <w:proofErr w:type="spellEnd"/>
      <w:r w:rsidRPr="00DD5688">
        <w:rPr>
          <w:rFonts w:ascii="Times New Roman" w:hAnsi="Times New Roman" w:cs="Times New Roman"/>
        </w:rPr>
        <w:t xml:space="preserve">, S., </w:t>
      </w:r>
      <w:proofErr w:type="spellStart"/>
      <w:r w:rsidRPr="00DD5688">
        <w:rPr>
          <w:rFonts w:ascii="Times New Roman" w:hAnsi="Times New Roman" w:cs="Times New Roman"/>
        </w:rPr>
        <w:t>Nikolovski</w:t>
      </w:r>
      <w:proofErr w:type="spellEnd"/>
      <w:r w:rsidRPr="00DD5688">
        <w:rPr>
          <w:rFonts w:ascii="Times New Roman" w:hAnsi="Times New Roman" w:cs="Times New Roman"/>
        </w:rPr>
        <w:t xml:space="preserve">, V., &amp; </w:t>
      </w:r>
      <w:proofErr w:type="spellStart"/>
      <w:r w:rsidRPr="00DD5688">
        <w:rPr>
          <w:rFonts w:ascii="Times New Roman" w:hAnsi="Times New Roman" w:cs="Times New Roman"/>
        </w:rPr>
        <w:t>Koteli</w:t>
      </w:r>
      <w:proofErr w:type="spellEnd"/>
      <w:r w:rsidRPr="00DD5688">
        <w:rPr>
          <w:rFonts w:ascii="Times New Roman" w:hAnsi="Times New Roman" w:cs="Times New Roman"/>
        </w:rPr>
        <w:t xml:space="preserve">, N. (2018, June). IoT agriculture system based on </w:t>
      </w:r>
      <w:proofErr w:type="spellStart"/>
      <w:r w:rsidRPr="00DD5688">
        <w:rPr>
          <w:rFonts w:ascii="Times New Roman" w:hAnsi="Times New Roman" w:cs="Times New Roman"/>
        </w:rPr>
        <w:t>LoRaWAN</w:t>
      </w:r>
      <w:proofErr w:type="spellEnd"/>
      <w:r w:rsidRPr="00DD5688">
        <w:rPr>
          <w:rFonts w:ascii="Times New Roman" w:hAnsi="Times New Roman" w:cs="Times New Roman"/>
        </w:rPr>
        <w:t>. In 2018 14th IEEE International Workshop on Factory Communication Systems (WFCS) (pp. 1-4). IEEE.</w:t>
      </w:r>
    </w:p>
    <w:p w:rsidR="00A647AC" w:rsidRPr="00DD5688" w:rsidRDefault="00784609" w:rsidP="00DD5688">
      <w:pPr>
        <w:spacing w:beforeLines="60" w:before="144" w:afterLines="40" w:after="96" w:line="240" w:lineRule="auto"/>
        <w:jc w:val="both"/>
        <w:rPr>
          <w:rFonts w:ascii="Times New Roman" w:hAnsi="Times New Roman" w:cs="Times New Roman"/>
          <w:lang w:val="de-DE"/>
        </w:rPr>
      </w:pPr>
      <w:r w:rsidRPr="00DD5688">
        <w:rPr>
          <w:rFonts w:ascii="Times New Roman" w:hAnsi="Times New Roman" w:cs="Times New Roman"/>
        </w:rPr>
        <w:t xml:space="preserve">[4] Patil, K. A., &amp; Kale, N. R. (2016, December). A model for smart agriculture using IoT. In 2016 International Conference on Global Trends in Signal Processing, Information Computing and Communication (ICGTSPICC) (pp. 543-545). </w:t>
      </w:r>
      <w:r w:rsidRPr="00DD5688">
        <w:rPr>
          <w:rFonts w:ascii="Times New Roman" w:hAnsi="Times New Roman" w:cs="Times New Roman"/>
          <w:lang w:val="de-DE"/>
        </w:rPr>
        <w:t>IEEE.</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lang w:val="de-DE"/>
        </w:rPr>
        <w:t xml:space="preserve">[5] Vasisht, D., </w:t>
      </w:r>
      <w:proofErr w:type="spellStart"/>
      <w:r w:rsidRPr="00DD5688">
        <w:rPr>
          <w:rFonts w:ascii="Times New Roman" w:hAnsi="Times New Roman" w:cs="Times New Roman"/>
          <w:lang w:val="de-DE"/>
        </w:rPr>
        <w:t>Kapetanovic</w:t>
      </w:r>
      <w:proofErr w:type="spellEnd"/>
      <w:r w:rsidRPr="00DD5688">
        <w:rPr>
          <w:rFonts w:ascii="Times New Roman" w:hAnsi="Times New Roman" w:cs="Times New Roman"/>
          <w:lang w:val="de-DE"/>
        </w:rPr>
        <w:t xml:space="preserve">, Z., Won, J., Jin, X., Chandra, R., </w:t>
      </w:r>
      <w:proofErr w:type="spellStart"/>
      <w:r w:rsidRPr="00DD5688">
        <w:rPr>
          <w:rFonts w:ascii="Times New Roman" w:hAnsi="Times New Roman" w:cs="Times New Roman"/>
          <w:lang w:val="de-DE"/>
        </w:rPr>
        <w:t>Sinha</w:t>
      </w:r>
      <w:proofErr w:type="spellEnd"/>
      <w:r w:rsidRPr="00DD5688">
        <w:rPr>
          <w:rFonts w:ascii="Times New Roman" w:hAnsi="Times New Roman" w:cs="Times New Roman"/>
          <w:lang w:val="de-DE"/>
        </w:rPr>
        <w:t xml:space="preserve">, S., ... </w:t>
      </w:r>
      <w:r w:rsidRPr="00DD5688">
        <w:rPr>
          <w:rFonts w:ascii="Times New Roman" w:hAnsi="Times New Roman" w:cs="Times New Roman"/>
        </w:rPr>
        <w:t xml:space="preserve">&amp; Stratman, S. (2017). </w:t>
      </w:r>
      <w:proofErr w:type="spellStart"/>
      <w:r w:rsidRPr="00DD5688">
        <w:rPr>
          <w:rFonts w:ascii="Times New Roman" w:hAnsi="Times New Roman" w:cs="Times New Roman"/>
        </w:rPr>
        <w:t>Farmbeats</w:t>
      </w:r>
      <w:proofErr w:type="spellEnd"/>
      <w:r w:rsidRPr="00DD5688">
        <w:rPr>
          <w:rFonts w:ascii="Times New Roman" w:hAnsi="Times New Roman" w:cs="Times New Roman"/>
        </w:rPr>
        <w:t xml:space="preserve">: An </w:t>
      </w:r>
      <w:proofErr w:type="spellStart"/>
      <w:r w:rsidRPr="00DD5688">
        <w:rPr>
          <w:rFonts w:ascii="Times New Roman" w:hAnsi="Times New Roman" w:cs="Times New Roman"/>
        </w:rPr>
        <w:t>iot</w:t>
      </w:r>
      <w:proofErr w:type="spellEnd"/>
      <w:r w:rsidRPr="00DD5688">
        <w:rPr>
          <w:rFonts w:ascii="Times New Roman" w:hAnsi="Times New Roman" w:cs="Times New Roman"/>
        </w:rPr>
        <w:t xml:space="preserve"> platform for data-driven agriculture. In 14th {USENIX} Symposium on Networked Systems Design and Implementation ({NSDI} 17) (pp. 515-529).</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[6</w:t>
      </w:r>
      <w:proofErr w:type="gramStart"/>
      <w:r w:rsidRPr="00DD5688">
        <w:rPr>
          <w:rFonts w:ascii="Times New Roman" w:hAnsi="Times New Roman" w:cs="Times New Roman"/>
        </w:rPr>
        <w:t xml:space="preserve">]  </w:t>
      </w:r>
      <w:proofErr w:type="spellStart"/>
      <w:r w:rsidRPr="00DD5688">
        <w:rPr>
          <w:rFonts w:ascii="Times New Roman" w:hAnsi="Times New Roman" w:cs="Times New Roman"/>
        </w:rPr>
        <w:t>Popović</w:t>
      </w:r>
      <w:proofErr w:type="spellEnd"/>
      <w:proofErr w:type="gramEnd"/>
      <w:r w:rsidRPr="00DD5688">
        <w:rPr>
          <w:rFonts w:ascii="Times New Roman" w:hAnsi="Times New Roman" w:cs="Times New Roman"/>
        </w:rPr>
        <w:t xml:space="preserve">, T., </w:t>
      </w:r>
      <w:proofErr w:type="spellStart"/>
      <w:r w:rsidRPr="00DD5688">
        <w:rPr>
          <w:rFonts w:ascii="Times New Roman" w:hAnsi="Times New Roman" w:cs="Times New Roman"/>
        </w:rPr>
        <w:t>Latinović</w:t>
      </w:r>
      <w:proofErr w:type="spellEnd"/>
      <w:r w:rsidRPr="00DD5688">
        <w:rPr>
          <w:rFonts w:ascii="Times New Roman" w:hAnsi="Times New Roman" w:cs="Times New Roman"/>
        </w:rPr>
        <w:t xml:space="preserve">, N., </w:t>
      </w:r>
      <w:proofErr w:type="spellStart"/>
      <w:r w:rsidRPr="00DD5688">
        <w:rPr>
          <w:rFonts w:ascii="Times New Roman" w:hAnsi="Times New Roman" w:cs="Times New Roman"/>
        </w:rPr>
        <w:t>Pešić</w:t>
      </w:r>
      <w:proofErr w:type="spellEnd"/>
      <w:r w:rsidRPr="00DD5688">
        <w:rPr>
          <w:rFonts w:ascii="Times New Roman" w:hAnsi="Times New Roman" w:cs="Times New Roman"/>
        </w:rPr>
        <w:t xml:space="preserve">, A., </w:t>
      </w:r>
      <w:proofErr w:type="spellStart"/>
      <w:r w:rsidRPr="00DD5688">
        <w:rPr>
          <w:rFonts w:ascii="Times New Roman" w:hAnsi="Times New Roman" w:cs="Times New Roman"/>
        </w:rPr>
        <w:t>Zečević</w:t>
      </w:r>
      <w:proofErr w:type="spellEnd"/>
      <w:r w:rsidRPr="00DD5688">
        <w:rPr>
          <w:rFonts w:ascii="Times New Roman" w:hAnsi="Times New Roman" w:cs="Times New Roman"/>
        </w:rPr>
        <w:t xml:space="preserve">, Ž., </w:t>
      </w:r>
      <w:proofErr w:type="spellStart"/>
      <w:r w:rsidRPr="00DD5688">
        <w:rPr>
          <w:rFonts w:ascii="Times New Roman" w:hAnsi="Times New Roman" w:cs="Times New Roman"/>
        </w:rPr>
        <w:t>Krstajić</w:t>
      </w:r>
      <w:proofErr w:type="spellEnd"/>
      <w:r w:rsidRPr="00DD5688">
        <w:rPr>
          <w:rFonts w:ascii="Times New Roman" w:hAnsi="Times New Roman" w:cs="Times New Roman"/>
        </w:rPr>
        <w:t xml:space="preserve">, B., &amp; </w:t>
      </w:r>
      <w:proofErr w:type="spellStart"/>
      <w:r w:rsidRPr="00DD5688">
        <w:rPr>
          <w:rFonts w:ascii="Times New Roman" w:hAnsi="Times New Roman" w:cs="Times New Roman"/>
        </w:rPr>
        <w:t>Djukanović</w:t>
      </w:r>
      <w:proofErr w:type="spellEnd"/>
      <w:r w:rsidRPr="00DD5688">
        <w:rPr>
          <w:rFonts w:ascii="Times New Roman" w:hAnsi="Times New Roman" w:cs="Times New Roman"/>
        </w:rPr>
        <w:t>, S. (2017). Architecting an IoT-enabled platform for precision agriculture and ecological monitoring: A case study. Computers and Electronics in Agriculture, 140, 255-265.</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[7] Capello, F., </w:t>
      </w:r>
      <w:proofErr w:type="spellStart"/>
      <w:r w:rsidRPr="00DD5688">
        <w:rPr>
          <w:rFonts w:ascii="Times New Roman" w:hAnsi="Times New Roman" w:cs="Times New Roman"/>
        </w:rPr>
        <w:t>Toja</w:t>
      </w:r>
      <w:proofErr w:type="spellEnd"/>
      <w:r w:rsidRPr="00DD5688">
        <w:rPr>
          <w:rFonts w:ascii="Times New Roman" w:hAnsi="Times New Roman" w:cs="Times New Roman"/>
        </w:rPr>
        <w:t xml:space="preserve">, M., &amp; Trapani, N. (2016). A real-time monitoring service based on industrial internet of things to manage </w:t>
      </w:r>
      <w:proofErr w:type="spellStart"/>
      <w:r w:rsidRPr="00DD5688">
        <w:rPr>
          <w:rFonts w:ascii="Times New Roman" w:hAnsi="Times New Roman" w:cs="Times New Roman"/>
        </w:rPr>
        <w:t>agrifood</w:t>
      </w:r>
      <w:proofErr w:type="spellEnd"/>
      <w:r w:rsidRPr="00DD5688">
        <w:rPr>
          <w:rFonts w:ascii="Times New Roman" w:hAnsi="Times New Roman" w:cs="Times New Roman"/>
        </w:rPr>
        <w:t xml:space="preserve"> logistics. In Proceedings of the 6th International Conference on Information Systems, Logistics and Supply Chain, Bordeaux, France, Available from: http://ils2016conference. com/</w:t>
      </w:r>
      <w:proofErr w:type="spellStart"/>
      <w:r w:rsidRPr="00DD5688">
        <w:rPr>
          <w:rFonts w:ascii="Times New Roman" w:hAnsi="Times New Roman" w:cs="Times New Roman"/>
        </w:rPr>
        <w:t>wpcontent</w:t>
      </w:r>
      <w:proofErr w:type="spellEnd"/>
      <w:r w:rsidRPr="00DD5688">
        <w:rPr>
          <w:rFonts w:ascii="Times New Roman" w:hAnsi="Times New Roman" w:cs="Times New Roman"/>
        </w:rPr>
        <w:t>/uploads/2015/03/ILS2016_FB01_1. pdf, Accessed (pp. 10-21).</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[8] Brewster, C., </w:t>
      </w:r>
      <w:proofErr w:type="spellStart"/>
      <w:r w:rsidRPr="00DD5688">
        <w:rPr>
          <w:rFonts w:ascii="Times New Roman" w:hAnsi="Times New Roman" w:cs="Times New Roman"/>
        </w:rPr>
        <w:t>Roussaki</w:t>
      </w:r>
      <w:proofErr w:type="spellEnd"/>
      <w:r w:rsidRPr="00DD5688">
        <w:rPr>
          <w:rFonts w:ascii="Times New Roman" w:hAnsi="Times New Roman" w:cs="Times New Roman"/>
        </w:rPr>
        <w:t xml:space="preserve">, I., </w:t>
      </w:r>
      <w:proofErr w:type="spellStart"/>
      <w:r w:rsidRPr="00DD5688">
        <w:rPr>
          <w:rFonts w:ascii="Times New Roman" w:hAnsi="Times New Roman" w:cs="Times New Roman"/>
        </w:rPr>
        <w:t>Kalatzis</w:t>
      </w:r>
      <w:proofErr w:type="spellEnd"/>
      <w:r w:rsidRPr="00DD5688">
        <w:rPr>
          <w:rFonts w:ascii="Times New Roman" w:hAnsi="Times New Roman" w:cs="Times New Roman"/>
        </w:rPr>
        <w:t>, N., Doolin, K., &amp; Ellis, K. (2017). IoT in agriculture: Designing a Europe-wide large-scale pilot. IEEE communications magazine, 55(9), 26-33.</w:t>
      </w:r>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[9] “</w:t>
      </w:r>
      <w:proofErr w:type="spellStart"/>
      <w:r w:rsidRPr="00DD5688">
        <w:rPr>
          <w:rFonts w:ascii="Times New Roman" w:hAnsi="Times New Roman" w:cs="Times New Roman"/>
        </w:rPr>
        <w:t>LoRa</w:t>
      </w:r>
      <w:proofErr w:type="spellEnd"/>
      <w:r w:rsidRPr="00DD5688">
        <w:rPr>
          <w:rFonts w:ascii="Times New Roman" w:hAnsi="Times New Roman" w:cs="Times New Roman"/>
        </w:rPr>
        <w:t xml:space="preserve"> Alliance”, </w:t>
      </w:r>
      <w:hyperlink r:id="rId17">
        <w:r w:rsidRPr="00DD5688">
          <w:rPr>
            <w:rFonts w:ascii="Times New Roman" w:hAnsi="Times New Roman" w:cs="Times New Roman"/>
            <w:color w:val="1155CC"/>
            <w:u w:val="single"/>
          </w:rPr>
          <w:t>https://lora-alliance.org/</w:t>
        </w:r>
      </w:hyperlink>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 xml:space="preserve">[10] “Yr.no”, </w:t>
      </w:r>
      <w:r w:rsidRPr="00DD5688">
        <w:rPr>
          <w:rFonts w:ascii="Times New Roman" w:hAnsi="Times New Roman" w:cs="Times New Roman"/>
          <w:color w:val="26292A"/>
          <w:shd w:val="clear" w:color="auto" w:fill="F8FCFD"/>
        </w:rPr>
        <w:t>Joint online weather service from the Norwegian Meteorological Institute and the Norwegian Broadcasting Corporation</w:t>
      </w:r>
      <w:r w:rsidRPr="00DD5688">
        <w:rPr>
          <w:rFonts w:ascii="Times New Roman" w:hAnsi="Times New Roman" w:cs="Times New Roman"/>
        </w:rPr>
        <w:t xml:space="preserve">, </w:t>
      </w:r>
      <w:hyperlink r:id="rId18">
        <w:r w:rsidRPr="00DD5688">
          <w:rPr>
            <w:rFonts w:ascii="Times New Roman" w:hAnsi="Times New Roman" w:cs="Times New Roman"/>
            <w:color w:val="1155CC"/>
            <w:u w:val="single"/>
          </w:rPr>
          <w:t>https://www.yr.no/</w:t>
        </w:r>
      </w:hyperlink>
    </w:p>
    <w:p w:rsidR="00A647AC" w:rsidRPr="00DD5688" w:rsidRDefault="00784609" w:rsidP="00DD5688">
      <w:pPr>
        <w:spacing w:beforeLines="60" w:before="144" w:afterLines="40" w:after="96" w:line="240" w:lineRule="auto"/>
        <w:jc w:val="both"/>
        <w:rPr>
          <w:rFonts w:ascii="Times New Roman" w:hAnsi="Times New Roman" w:cs="Times New Roman"/>
        </w:rPr>
      </w:pPr>
      <w:r w:rsidRPr="00DD5688">
        <w:rPr>
          <w:rFonts w:ascii="Times New Roman" w:hAnsi="Times New Roman" w:cs="Times New Roman"/>
        </w:rPr>
        <w:t>[11] Marko, O., Rapid sensors connected in an Internet-of-Things environment: the case of agriculture, Rapid Methods Europe (12; Amsterdam; 2018</w:t>
      </w:r>
      <w:bookmarkStart w:id="13" w:name="_GoBack"/>
      <w:bookmarkEnd w:id="13"/>
      <w:r w:rsidRPr="00DD5688">
        <w:rPr>
          <w:rFonts w:ascii="Times New Roman" w:hAnsi="Times New Roman" w:cs="Times New Roman"/>
        </w:rPr>
        <w:t>)</w:t>
      </w:r>
    </w:p>
    <w:sectPr w:rsidR="00A647AC" w:rsidRPr="00DD5688" w:rsidSect="00DD568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85C" w:rsidRDefault="0026485C" w:rsidP="00A57000">
      <w:pPr>
        <w:spacing w:line="240" w:lineRule="auto"/>
      </w:pPr>
      <w:r>
        <w:separator/>
      </w:r>
    </w:p>
  </w:endnote>
  <w:endnote w:type="continuationSeparator" w:id="0">
    <w:p w:rsidR="0026485C" w:rsidRDefault="0026485C" w:rsidP="00A57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85C" w:rsidRDefault="0026485C" w:rsidP="00A57000">
      <w:pPr>
        <w:spacing w:line="240" w:lineRule="auto"/>
      </w:pPr>
      <w:r>
        <w:separator/>
      </w:r>
    </w:p>
  </w:footnote>
  <w:footnote w:type="continuationSeparator" w:id="0">
    <w:p w:rsidR="0026485C" w:rsidRDefault="0026485C" w:rsidP="00A57000">
      <w:pPr>
        <w:spacing w:line="240" w:lineRule="auto"/>
      </w:pPr>
      <w:r>
        <w:continuationSeparator/>
      </w:r>
    </w:p>
  </w:footnote>
  <w:footnote w:id="1">
    <w:p w:rsidR="00A57000" w:rsidRPr="00A57000" w:rsidRDefault="00A57000">
      <w:pPr>
        <w:pStyle w:val="FootnoteText"/>
        <w:rPr>
          <w:lang w:val="sr-Latn-RS"/>
        </w:rPr>
      </w:pPr>
      <w:r>
        <w:rPr>
          <w:rStyle w:val="FootnoteReference"/>
        </w:rPr>
        <w:footnoteRef/>
      </w:r>
      <w:r>
        <w:t xml:space="preserve"> </w:t>
      </w:r>
      <w:r>
        <w:rPr>
          <w:lang w:val="sr-Cyrl-RS"/>
        </w:rPr>
        <w:t xml:space="preserve">Др, научни сарадник, Институт </w:t>
      </w:r>
      <w:proofErr w:type="spellStart"/>
      <w:r>
        <w:rPr>
          <w:lang w:val="sr-Cyrl-RS"/>
        </w:rPr>
        <w:t>БиоСенс</w:t>
      </w:r>
      <w:proofErr w:type="spellEnd"/>
      <w:r>
        <w:rPr>
          <w:lang w:val="sr-Cyrl-RS"/>
        </w:rPr>
        <w:t xml:space="preserve">, др Зорана Ђинђића 1, 21000 Нови Сад, </w:t>
      </w:r>
      <w:hyperlink r:id="rId1" w:history="1">
        <w:r w:rsidRPr="00B37C80">
          <w:rPr>
            <w:rStyle w:val="Hyperlink"/>
            <w:lang w:val="sr-Latn-RS"/>
          </w:rPr>
          <w:t>oskar.marko@biosense.rs</w:t>
        </w:r>
      </w:hyperlink>
    </w:p>
  </w:footnote>
  <w:footnote w:id="2">
    <w:p w:rsidR="00A57000" w:rsidRPr="00A57000" w:rsidRDefault="00A57000">
      <w:pPr>
        <w:pStyle w:val="FootnoteText"/>
        <w:rPr>
          <w:lang w:val="sr-Latn-RS"/>
        </w:rPr>
      </w:pPr>
      <w:r>
        <w:rPr>
          <w:rStyle w:val="FootnoteReference"/>
        </w:rPr>
        <w:footnoteRef/>
      </w:r>
      <w:r w:rsidRPr="00A57000">
        <w:rPr>
          <w:lang w:val="sr-Latn-RS"/>
        </w:rPr>
        <w:t xml:space="preserve"> </w:t>
      </w:r>
      <w:r>
        <w:rPr>
          <w:lang w:val="sr-Cyrl-RS"/>
        </w:rPr>
        <w:t xml:space="preserve">Др, научни сарадник,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Latn-RS"/>
        </w:rPr>
        <w:instrText xml:space="preserve"> HYPERLINK "mailto:sanja.brda</w:instrText>
      </w:r>
      <w:r w:rsidR="0026485C" w:rsidRPr="00A82629">
        <w:rPr>
          <w:lang w:val="sr-Latn-RS"/>
        </w:rPr>
        <w:instrText xml:space="preserve">r@biosense.rs" </w:instrText>
      </w:r>
      <w:r w:rsidR="0026485C">
        <w:fldChar w:fldCharType="separate"/>
      </w:r>
      <w:r w:rsidRPr="00B37C80">
        <w:rPr>
          <w:rStyle w:val="Hyperlink"/>
          <w:lang w:val="sr-Latn-RS"/>
        </w:rPr>
        <w:t>sanja.brdar@biosense.rs</w:t>
      </w:r>
      <w:r w:rsidR="0026485C">
        <w:rPr>
          <w:rStyle w:val="Hyperlink"/>
          <w:lang w:val="sr-Latn-RS"/>
        </w:rPr>
        <w:fldChar w:fldCharType="end"/>
      </w:r>
    </w:p>
  </w:footnote>
  <w:footnote w:id="3">
    <w:p w:rsidR="00A57000" w:rsidRPr="00A57000" w:rsidRDefault="00A57000">
      <w:pPr>
        <w:pStyle w:val="FootnoteText"/>
        <w:rPr>
          <w:lang w:val="sr-Latn-RS"/>
        </w:rPr>
      </w:pPr>
      <w:r>
        <w:rPr>
          <w:rStyle w:val="FootnoteReference"/>
        </w:rPr>
        <w:footnoteRef/>
      </w:r>
      <w:r w:rsidRPr="00A57000">
        <w:rPr>
          <w:lang w:val="sr-Cyrl-RS"/>
        </w:rPr>
        <w:t xml:space="preserve"> </w:t>
      </w:r>
      <w:r>
        <w:rPr>
          <w:lang w:val="sr-Cyrl-RS"/>
        </w:rPr>
        <w:t xml:space="preserve">Истраживач-сарадник,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Latn-RS"/>
        </w:rPr>
        <w:instrText xml:space="preserve"> HYPERLINK "mailto:lugonjap@biosense.rs" </w:instrText>
      </w:r>
      <w:r w:rsidR="0026485C">
        <w:fldChar w:fldCharType="separate"/>
      </w:r>
      <w:r w:rsidRPr="00B37C80">
        <w:rPr>
          <w:rStyle w:val="Hyperlink"/>
          <w:lang w:val="sr-Latn-RS"/>
        </w:rPr>
        <w:t>lugonjap@biosense.rs</w:t>
      </w:r>
      <w:r w:rsidR="0026485C">
        <w:rPr>
          <w:rStyle w:val="Hyperlink"/>
          <w:lang w:val="sr-Latn-RS"/>
        </w:rPr>
        <w:fldChar w:fldCharType="end"/>
      </w:r>
    </w:p>
  </w:footnote>
  <w:footnote w:id="4">
    <w:p w:rsidR="00A57000" w:rsidRPr="00A57000" w:rsidRDefault="00A57000">
      <w:pPr>
        <w:pStyle w:val="FootnoteText"/>
        <w:rPr>
          <w:lang w:val="sr-Cyrl-RS"/>
        </w:rPr>
      </w:pPr>
      <w:r>
        <w:rPr>
          <w:rStyle w:val="FootnoteReference"/>
        </w:rPr>
        <w:footnoteRef/>
      </w:r>
      <w:r w:rsidRPr="00A57000">
        <w:rPr>
          <w:lang w:val="sr-Latn-RS"/>
        </w:rPr>
        <w:t xml:space="preserve"> </w:t>
      </w:r>
      <w:r>
        <w:rPr>
          <w:lang w:val="sr-Cyrl-RS"/>
        </w:rPr>
        <w:t xml:space="preserve">Др, </w:t>
      </w:r>
      <w:r w:rsidR="00EB0E2F">
        <w:rPr>
          <w:lang w:val="sr-Cyrl-RS"/>
        </w:rPr>
        <w:t xml:space="preserve">виши </w:t>
      </w:r>
      <w:r>
        <w:rPr>
          <w:lang w:val="sr-Cyrl-RS"/>
        </w:rPr>
        <w:t xml:space="preserve">научни сарадник,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Latn-RS"/>
        </w:rPr>
        <w:instrText xml:space="preserve"> HYPERLINK "mailto:gkitic@biosense.rs" </w:instrText>
      </w:r>
      <w:r w:rsidR="0026485C">
        <w:fldChar w:fldCharType="separate"/>
      </w:r>
      <w:r w:rsidRPr="00B37C80">
        <w:rPr>
          <w:rStyle w:val="Hyperlink"/>
          <w:lang w:val="sr-Latn-RS"/>
        </w:rPr>
        <w:t>gkitic@biosense.rs</w:t>
      </w:r>
      <w:r w:rsidR="0026485C">
        <w:rPr>
          <w:rStyle w:val="Hyperlink"/>
          <w:lang w:val="sr-Latn-RS"/>
        </w:rPr>
        <w:fldChar w:fldCharType="end"/>
      </w:r>
    </w:p>
  </w:footnote>
  <w:footnote w:id="5">
    <w:p w:rsidR="00A57000" w:rsidRPr="00A57000" w:rsidRDefault="00A57000">
      <w:pPr>
        <w:pStyle w:val="FootnoteText"/>
        <w:rPr>
          <w:lang w:val="sr-Latn-RS"/>
        </w:rPr>
      </w:pPr>
      <w:r>
        <w:rPr>
          <w:rStyle w:val="FootnoteReference"/>
        </w:rPr>
        <w:footnoteRef/>
      </w:r>
      <w:r w:rsidRPr="00A57000">
        <w:rPr>
          <w:lang w:val="sr-Cyrl-RS"/>
        </w:rPr>
        <w:t xml:space="preserve"> </w:t>
      </w:r>
      <w:r>
        <w:rPr>
          <w:lang w:val="sr-Cyrl-RS"/>
        </w:rPr>
        <w:t xml:space="preserve">Др, научни сарадник,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Cyrl-RS"/>
        </w:rPr>
        <w:instrText xml:space="preserve"> </w:instrText>
      </w:r>
      <w:r w:rsidR="0026485C">
        <w:instrText>HYPERLINK</w:instrText>
      </w:r>
      <w:r w:rsidR="0026485C" w:rsidRPr="00A82629">
        <w:rPr>
          <w:lang w:val="sr-Cyrl-RS"/>
        </w:rPr>
        <w:instrText xml:space="preserve"> "</w:instrText>
      </w:r>
      <w:r w:rsidR="0026485C">
        <w:instrText>mailto</w:instrText>
      </w:r>
      <w:r w:rsidR="0026485C" w:rsidRPr="00A82629">
        <w:rPr>
          <w:lang w:val="sr-Cyrl-RS"/>
        </w:rPr>
        <w:instrText>:</w:instrText>
      </w:r>
      <w:r w:rsidR="0026485C">
        <w:instrText>panic</w:instrText>
      </w:r>
      <w:r w:rsidR="0026485C" w:rsidRPr="00A82629">
        <w:rPr>
          <w:lang w:val="sr-Cyrl-RS"/>
        </w:rPr>
        <w:instrText>@</w:instrText>
      </w:r>
      <w:r w:rsidR="0026485C">
        <w:instrText>biosense</w:instrText>
      </w:r>
      <w:r w:rsidR="0026485C" w:rsidRPr="00A82629">
        <w:rPr>
          <w:lang w:val="sr-Cyrl-RS"/>
        </w:rPr>
        <w:instrText>.</w:instrText>
      </w:r>
      <w:r w:rsidR="0026485C">
        <w:instrText>rs</w:instrText>
      </w:r>
      <w:r w:rsidR="0026485C" w:rsidRPr="00A82629">
        <w:rPr>
          <w:lang w:val="sr-Cyrl-RS"/>
        </w:rPr>
        <w:instrText xml:space="preserve">" </w:instrText>
      </w:r>
      <w:r w:rsidR="0026485C">
        <w:fldChar w:fldCharType="separate"/>
      </w:r>
      <w:r w:rsidRPr="00B37C80">
        <w:rPr>
          <w:rStyle w:val="Hyperlink"/>
          <w:lang w:val="sr-Latn-RS"/>
        </w:rPr>
        <w:t>panic@biosense.rs</w:t>
      </w:r>
      <w:r w:rsidR="0026485C">
        <w:rPr>
          <w:rStyle w:val="Hyperlink"/>
          <w:lang w:val="sr-Latn-RS"/>
        </w:rPr>
        <w:fldChar w:fldCharType="end"/>
      </w:r>
    </w:p>
  </w:footnote>
  <w:footnote w:id="6">
    <w:p w:rsidR="00A57000" w:rsidRPr="00A57000" w:rsidRDefault="00A57000">
      <w:pPr>
        <w:pStyle w:val="FootnoteText"/>
        <w:rPr>
          <w:lang w:val="sr-Latn-RS"/>
        </w:rPr>
      </w:pPr>
      <w:r>
        <w:rPr>
          <w:rStyle w:val="FootnoteReference"/>
        </w:rPr>
        <w:footnoteRef/>
      </w:r>
      <w:r w:rsidRPr="00A57000">
        <w:rPr>
          <w:lang w:val="sr-Latn-RS"/>
        </w:rPr>
        <w:t xml:space="preserve"> </w:t>
      </w:r>
      <w:r>
        <w:rPr>
          <w:lang w:val="sr-Cyrl-RS"/>
        </w:rPr>
        <w:t xml:space="preserve">Др, научни сарадник,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Latn-RS"/>
        </w:rPr>
        <w:instrText xml:space="preserve"> HYPERLINK "mailto:dkrkljes@biosense.rs" </w:instrText>
      </w:r>
      <w:r w:rsidR="0026485C">
        <w:fldChar w:fldCharType="separate"/>
      </w:r>
      <w:r w:rsidRPr="00B37C80">
        <w:rPr>
          <w:rStyle w:val="Hyperlink"/>
          <w:lang w:val="sr-Latn-RS"/>
        </w:rPr>
        <w:t>dkrkljes@biosense.rs</w:t>
      </w:r>
      <w:r w:rsidR="0026485C">
        <w:rPr>
          <w:rStyle w:val="Hyperlink"/>
          <w:lang w:val="sr-Latn-RS"/>
        </w:rPr>
        <w:fldChar w:fldCharType="end"/>
      </w:r>
    </w:p>
  </w:footnote>
  <w:footnote w:id="7">
    <w:p w:rsidR="00A57000" w:rsidRPr="00A57000" w:rsidRDefault="00A57000">
      <w:pPr>
        <w:pStyle w:val="FootnoteText"/>
        <w:rPr>
          <w:lang w:val="sr-Latn-RS"/>
        </w:rPr>
      </w:pPr>
      <w:r>
        <w:rPr>
          <w:rStyle w:val="FootnoteReference"/>
        </w:rPr>
        <w:footnoteRef/>
      </w:r>
      <w:r w:rsidRPr="00A57000">
        <w:rPr>
          <w:lang w:val="sr-Latn-RS"/>
        </w:rPr>
        <w:t xml:space="preserve"> </w:t>
      </w:r>
      <w:r>
        <w:rPr>
          <w:lang w:val="sr-Cyrl-RS"/>
        </w:rPr>
        <w:t xml:space="preserve">Др, научни саветник, Институт </w:t>
      </w:r>
      <w:proofErr w:type="spellStart"/>
      <w:r>
        <w:rPr>
          <w:lang w:val="sr-Cyrl-RS"/>
        </w:rPr>
        <w:t>БиоСенс</w:t>
      </w:r>
      <w:proofErr w:type="spellEnd"/>
      <w:r>
        <w:rPr>
          <w:lang w:val="sr-Cyrl-RS"/>
        </w:rPr>
        <w:t xml:space="preserve">, др Зорана Ђинђића 1, 21000 Нови Сад, </w:t>
      </w:r>
      <w:r w:rsidR="0026485C">
        <w:fldChar w:fldCharType="begin"/>
      </w:r>
      <w:r w:rsidR="0026485C" w:rsidRPr="00A82629">
        <w:rPr>
          <w:lang w:val="sr-Latn-RS"/>
        </w:rPr>
        <w:instrText xml:space="preserve"> HYPERLINK "mailto:crnojevic@biosense.rs" </w:instrText>
      </w:r>
      <w:r w:rsidR="0026485C">
        <w:fldChar w:fldCharType="separate"/>
      </w:r>
      <w:r w:rsidRPr="00B37C80">
        <w:rPr>
          <w:rStyle w:val="Hyperlink"/>
          <w:lang w:val="sr-Latn-RS"/>
        </w:rPr>
        <w:t>crnojevic@biosense.rs</w:t>
      </w:r>
      <w:r w:rsidR="0026485C">
        <w:rPr>
          <w:rStyle w:val="Hyperlink"/>
          <w:lang w:val="sr-Latn-RS"/>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B6380"/>
    <w:multiLevelType w:val="hybridMultilevel"/>
    <w:tmpl w:val="72CE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4E33E5"/>
    <w:multiLevelType w:val="multilevel"/>
    <w:tmpl w:val="3C144C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AC"/>
    <w:rsid w:val="00133687"/>
    <w:rsid w:val="0026485C"/>
    <w:rsid w:val="005545F4"/>
    <w:rsid w:val="00700164"/>
    <w:rsid w:val="00784609"/>
    <w:rsid w:val="00A124F8"/>
    <w:rsid w:val="00A345ED"/>
    <w:rsid w:val="00A57000"/>
    <w:rsid w:val="00A647AC"/>
    <w:rsid w:val="00A82629"/>
    <w:rsid w:val="00AE277F"/>
    <w:rsid w:val="00DD5688"/>
    <w:rsid w:val="00E860E9"/>
    <w:rsid w:val="00EB0158"/>
    <w:rsid w:val="00EB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2A04"/>
  <w15:docId w15:val="{E06EB3DD-B1B9-D043-8A1F-674D678E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A57000"/>
    <w:pPr>
      <w:spacing w:line="240" w:lineRule="auto"/>
    </w:pPr>
    <w:rPr>
      <w:sz w:val="20"/>
      <w:szCs w:val="20"/>
    </w:rPr>
  </w:style>
  <w:style w:type="character" w:customStyle="1" w:styleId="FootnoteTextChar">
    <w:name w:val="Footnote Text Char"/>
    <w:basedOn w:val="DefaultParagraphFont"/>
    <w:link w:val="FootnoteText"/>
    <w:uiPriority w:val="99"/>
    <w:semiHidden/>
    <w:rsid w:val="00A57000"/>
    <w:rPr>
      <w:sz w:val="20"/>
      <w:szCs w:val="20"/>
    </w:rPr>
  </w:style>
  <w:style w:type="character" w:styleId="FootnoteReference">
    <w:name w:val="footnote reference"/>
    <w:basedOn w:val="DefaultParagraphFont"/>
    <w:uiPriority w:val="99"/>
    <w:semiHidden/>
    <w:unhideWhenUsed/>
    <w:rsid w:val="00A57000"/>
    <w:rPr>
      <w:vertAlign w:val="superscript"/>
    </w:rPr>
  </w:style>
  <w:style w:type="character" w:styleId="Hyperlink">
    <w:name w:val="Hyperlink"/>
    <w:basedOn w:val="DefaultParagraphFont"/>
    <w:uiPriority w:val="99"/>
    <w:unhideWhenUsed/>
    <w:rsid w:val="00A57000"/>
    <w:rPr>
      <w:color w:val="0000FF" w:themeColor="hyperlink"/>
      <w:u w:val="single"/>
    </w:rPr>
  </w:style>
  <w:style w:type="character" w:styleId="UnresolvedMention">
    <w:name w:val="Unresolved Mention"/>
    <w:basedOn w:val="DefaultParagraphFont"/>
    <w:uiPriority w:val="99"/>
    <w:semiHidden/>
    <w:unhideWhenUsed/>
    <w:rsid w:val="00A57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grosense.rs/" TargetMode="External"/><Relationship Id="rId13" Type="http://schemas.openxmlformats.org/officeDocument/2006/relationships/image" Target="media/image4.jpg"/><Relationship Id="rId18" Type="http://schemas.openxmlformats.org/officeDocument/2006/relationships/hyperlink" Target="https://www.yr.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lora-alliance.or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grosense.rs/" TargetMode="External"/><Relationship Id="rId14" Type="http://schemas.openxmlformats.org/officeDocument/2006/relationships/image" Target="media/image5.jpg"/></Relationships>
</file>

<file path=word/_rels/footnotes.xml.rels><?xml version="1.0" encoding="UTF-8" standalone="yes"?>
<Relationships xmlns="http://schemas.openxmlformats.org/package/2006/relationships"><Relationship Id="rId1" Type="http://schemas.openxmlformats.org/officeDocument/2006/relationships/hyperlink" Target="mailto:oskar.marko@biosen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2C20-5301-C546-8E9B-CBDE1D28A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2022-11-25T12:47:00Z</dcterms:created>
  <dcterms:modified xsi:type="dcterms:W3CDTF">2022-11-25T12:47:00Z</dcterms:modified>
</cp:coreProperties>
</file>